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4B12B838"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1B3830" w:rsidRPr="00CA79D7">
        <w:rPr>
          <w:b/>
          <w:bCs/>
          <w:sz w:val="24"/>
          <w:szCs w:val="24"/>
          <w:lang w:val="en-US" w:eastAsia="ko-KR"/>
        </w:rPr>
        <w:t>10</w:t>
      </w:r>
      <w:r w:rsidR="001B3830">
        <w:rPr>
          <w:b/>
          <w:bCs/>
          <w:sz w:val="24"/>
          <w:szCs w:val="24"/>
          <w:lang w:val="en-US" w:eastAsia="ko-KR"/>
        </w:rPr>
        <w:t>7</w:t>
      </w:r>
      <w:r w:rsidR="00905B0B" w:rsidRPr="00CA79D7">
        <w:rPr>
          <w:b/>
          <w:bCs/>
          <w:sz w:val="24"/>
          <w:szCs w:val="24"/>
          <w:lang w:val="en-US" w:eastAsia="ko-KR"/>
        </w:rPr>
        <w:t>-e</w:t>
      </w:r>
      <w:r w:rsidRPr="00CA79D7">
        <w:rPr>
          <w:b/>
          <w:sz w:val="24"/>
          <w:szCs w:val="24"/>
          <w:lang w:val="en-US" w:eastAsia="ko-KR"/>
        </w:rPr>
        <w:tab/>
      </w:r>
      <w:r w:rsidR="00E17D2B" w:rsidRPr="00C07C3A">
        <w:rPr>
          <w:b/>
          <w:sz w:val="24"/>
          <w:szCs w:val="24"/>
          <w:lang w:val="en-US" w:eastAsia="ko-KR"/>
        </w:rPr>
        <w:t>R1-</w:t>
      </w:r>
      <w:r w:rsidR="001B3830" w:rsidRPr="001B3830">
        <w:rPr>
          <w:b/>
          <w:sz w:val="24"/>
          <w:szCs w:val="24"/>
          <w:lang w:val="en-US" w:eastAsia="ko-KR"/>
        </w:rPr>
        <w:t>2111764</w:t>
      </w:r>
    </w:p>
    <w:bookmarkEnd w:id="0"/>
    <w:bookmarkEnd w:id="1"/>
    <w:p w14:paraId="2735BAC9" w14:textId="6E0E02EB" w:rsidR="006D2ED0" w:rsidRPr="00CA79D7" w:rsidRDefault="00953D70" w:rsidP="00913442">
      <w:pPr>
        <w:pStyle w:val="CRCoverPage"/>
        <w:spacing w:after="240"/>
        <w:outlineLvl w:val="0"/>
        <w:rPr>
          <w:b/>
          <w:bCs/>
          <w:sz w:val="24"/>
          <w:szCs w:val="24"/>
          <w:lang w:val="en-US" w:eastAsia="ko-KR"/>
        </w:rPr>
      </w:pPr>
      <w:r w:rsidRPr="00CA79D7">
        <w:rPr>
          <w:b/>
          <w:bCs/>
          <w:sz w:val="24"/>
          <w:szCs w:val="24"/>
          <w:lang w:val="en-US" w:eastAsia="ko-KR"/>
        </w:rPr>
        <w:t xml:space="preserve">e-Meeting, </w:t>
      </w:r>
      <w:r w:rsidR="00913442">
        <w:rPr>
          <w:b/>
          <w:bCs/>
          <w:sz w:val="24"/>
          <w:szCs w:val="24"/>
          <w:lang w:val="en-US" w:eastAsia="ko-KR"/>
        </w:rPr>
        <w:t>November</w:t>
      </w:r>
      <w:r w:rsidR="008E6FF7" w:rsidRPr="00CA79D7">
        <w:rPr>
          <w:b/>
          <w:bCs/>
          <w:sz w:val="24"/>
          <w:szCs w:val="24"/>
          <w:lang w:val="en-US" w:eastAsia="ko-KR"/>
        </w:rPr>
        <w:t xml:space="preserve"> 1</w:t>
      </w:r>
      <w:r w:rsidR="008B68A3">
        <w:rPr>
          <w:b/>
          <w:bCs/>
          <w:sz w:val="24"/>
          <w:szCs w:val="24"/>
          <w:lang w:val="en-US" w:eastAsia="ko-KR"/>
        </w:rPr>
        <w:t>1</w:t>
      </w:r>
      <w:r w:rsidR="008E6FF7" w:rsidRPr="00CA79D7">
        <w:rPr>
          <w:b/>
          <w:bCs/>
          <w:sz w:val="24"/>
          <w:szCs w:val="24"/>
          <w:vertAlign w:val="superscript"/>
          <w:lang w:val="en-US" w:eastAsia="ko-KR"/>
        </w:rPr>
        <w:t>th</w:t>
      </w:r>
      <w:r w:rsidR="008E6FF7" w:rsidRPr="00CA79D7">
        <w:rPr>
          <w:b/>
          <w:bCs/>
          <w:sz w:val="24"/>
          <w:szCs w:val="24"/>
          <w:lang w:val="en-US" w:eastAsia="ko-KR"/>
        </w:rPr>
        <w:t xml:space="preserve"> </w:t>
      </w:r>
      <w:r w:rsidR="007F26C5" w:rsidRPr="00CA79D7">
        <w:rPr>
          <w:b/>
          <w:bCs/>
          <w:sz w:val="24"/>
          <w:szCs w:val="24"/>
          <w:lang w:val="en-US" w:eastAsia="ko-KR"/>
        </w:rPr>
        <w:t xml:space="preserve">– </w:t>
      </w:r>
      <w:r w:rsidR="008B68A3">
        <w:rPr>
          <w:b/>
          <w:bCs/>
          <w:sz w:val="24"/>
          <w:szCs w:val="24"/>
          <w:lang w:val="en-US" w:eastAsia="ko-KR"/>
        </w:rPr>
        <w:t>19</w:t>
      </w:r>
      <w:r w:rsidR="007F26C5" w:rsidRPr="00CA79D7">
        <w:rPr>
          <w:b/>
          <w:bCs/>
          <w:sz w:val="24"/>
          <w:szCs w:val="24"/>
          <w:vertAlign w:val="superscript"/>
          <w:lang w:val="en-US" w:eastAsia="ko-KR"/>
        </w:rPr>
        <w:t>th</w:t>
      </w:r>
      <w:r w:rsidR="007F26C5" w:rsidRPr="00CA79D7">
        <w:rPr>
          <w:b/>
          <w:bCs/>
          <w:sz w:val="24"/>
          <w:szCs w:val="24"/>
          <w:lang w:val="en-US" w:eastAsia="ko-KR"/>
        </w:rPr>
        <w:t>, 2021</w:t>
      </w:r>
    </w:p>
    <w:p w14:paraId="534B7880" w14:textId="548BF735"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E213AF" w:rsidRPr="00553559">
        <w:rPr>
          <w:rFonts w:ascii="Arial" w:hAnsi="Arial"/>
          <w:sz w:val="24"/>
        </w:rPr>
        <w:t>8.13.1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598893E9"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320E2F" w:rsidRPr="00553559">
        <w:rPr>
          <w:rFonts w:ascii="Arial" w:hAnsi="Arial"/>
          <w:sz w:val="24"/>
        </w:rPr>
        <w:t>Cross</w:t>
      </w:r>
      <w:r w:rsidR="00790E7C" w:rsidRPr="00553559">
        <w:rPr>
          <w:rFonts w:ascii="Arial" w:hAnsi="Arial"/>
          <w:sz w:val="24"/>
        </w:rPr>
        <w:t>-</w:t>
      </w:r>
      <w:r w:rsidR="00320E2F" w:rsidRPr="00553559">
        <w:rPr>
          <w:rFonts w:ascii="Arial" w:hAnsi="Arial"/>
          <w:sz w:val="24"/>
        </w:rPr>
        <w:t>carrier sche</w:t>
      </w:r>
      <w:bookmarkStart w:id="3" w:name="_GoBack"/>
      <w:bookmarkEnd w:id="3"/>
      <w:r w:rsidR="00320E2F" w:rsidRPr="00553559">
        <w:rPr>
          <w:rFonts w:ascii="Arial" w:hAnsi="Arial"/>
          <w:sz w:val="24"/>
        </w:rPr>
        <w:t xml:space="preserve">duling from </w:t>
      </w:r>
      <w:r w:rsidR="00A41D85" w:rsidRPr="00553559">
        <w:rPr>
          <w:rFonts w:ascii="Arial" w:hAnsi="Arial"/>
          <w:sz w:val="24"/>
        </w:rPr>
        <w:t>SCell</w:t>
      </w:r>
      <w:r w:rsidR="00320E2F" w:rsidRPr="00553559">
        <w:rPr>
          <w:rFonts w:ascii="Arial" w:hAnsi="Arial"/>
          <w:sz w:val="24"/>
        </w:rPr>
        <w:t xml:space="preserve"> to </w:t>
      </w:r>
      <w:r w:rsidR="00A41D85" w:rsidRPr="00553559">
        <w:rPr>
          <w:rFonts w:ascii="Arial" w:hAnsi="Arial"/>
          <w:sz w:val="24"/>
        </w:rPr>
        <w:t>PCell</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6B65FE98" w:rsidR="00180C1C" w:rsidRPr="00A34E62" w:rsidRDefault="00180C1C" w:rsidP="006F13BF">
      <w:pPr>
        <w:spacing w:before="180" w:line="288" w:lineRule="auto"/>
        <w:jc w:val="both"/>
        <w:rPr>
          <w:lang w:eastAsia="zh-CN"/>
        </w:rPr>
      </w:pPr>
      <w:r w:rsidRPr="00553559">
        <w:rPr>
          <w:lang w:eastAsia="ko-KR"/>
        </w:rPr>
        <w:t xml:space="preserve">This contribution discusses </w:t>
      </w:r>
      <w:r w:rsidR="008E77D0" w:rsidRPr="00553559">
        <w:rPr>
          <w:lang w:eastAsia="ko-KR"/>
        </w:rPr>
        <w:t xml:space="preserve">remaining </w:t>
      </w:r>
      <w:r w:rsidRPr="00553559">
        <w:rPr>
          <w:lang w:eastAsia="ko-KR"/>
        </w:rPr>
        <w:t>aspects for cross</w:t>
      </w:r>
      <w:r w:rsidR="00790E7C" w:rsidRPr="00553559">
        <w:rPr>
          <w:lang w:eastAsia="ko-KR"/>
        </w:rPr>
        <w:t>-</w:t>
      </w:r>
      <w:r w:rsidRPr="00553559">
        <w:rPr>
          <w:lang w:eastAsia="ko-KR"/>
        </w:rPr>
        <w:t xml:space="preserve">carrier scheduling </w:t>
      </w:r>
      <w:r w:rsidR="002756AB" w:rsidRPr="00553559">
        <w:rPr>
          <w:lang w:eastAsia="ko-KR"/>
        </w:rPr>
        <w:t xml:space="preserve">(CCS) </w:t>
      </w:r>
      <w:r w:rsidRPr="00553559">
        <w:rPr>
          <w:lang w:eastAsia="ko-KR"/>
        </w:rPr>
        <w:t xml:space="preserve">from </w:t>
      </w:r>
      <w:r w:rsidR="00A34E62">
        <w:rPr>
          <w:lang w:eastAsia="ko-KR"/>
        </w:rPr>
        <w:t xml:space="preserve">an </w:t>
      </w:r>
      <w:r w:rsidR="00A41D85" w:rsidRPr="00A34E62">
        <w:rPr>
          <w:lang w:eastAsia="ko-KR"/>
        </w:rPr>
        <w:t>SCell</w:t>
      </w:r>
      <w:r w:rsidRPr="00A34E62">
        <w:rPr>
          <w:lang w:eastAsia="ko-KR"/>
        </w:rPr>
        <w:t xml:space="preserve"> to </w:t>
      </w:r>
      <w:r w:rsidR="00A41D85" w:rsidRPr="00A34E62">
        <w:rPr>
          <w:lang w:eastAsia="ko-KR"/>
        </w:rPr>
        <w:t>P</w:t>
      </w:r>
      <w:r w:rsidR="00A34E62">
        <w:rPr>
          <w:lang w:eastAsia="ko-KR"/>
        </w:rPr>
        <w:t>(S)</w:t>
      </w:r>
      <w:r w:rsidR="00A41D85" w:rsidRPr="00A34E62">
        <w:rPr>
          <w:lang w:eastAsia="ko-KR"/>
        </w:rPr>
        <w:t>Cell</w:t>
      </w:r>
      <w:r w:rsidR="007F4630" w:rsidRPr="00A34E62">
        <w:rPr>
          <w:lang w:eastAsia="ko-KR"/>
        </w:rPr>
        <w:t>.</w:t>
      </w:r>
      <w:r w:rsidR="00C07C3A">
        <w:rPr>
          <w:lang w:eastAsia="ko-KR"/>
        </w:rPr>
        <w:t xml:space="preserve"> A discussion on UE features for support of DSS operation is provided in our companion Tdoc [1].</w:t>
      </w:r>
      <w:r w:rsidR="008B508F" w:rsidRPr="00A34E62">
        <w:rPr>
          <w:lang w:eastAsia="ko-KR"/>
        </w:rPr>
        <w:t xml:space="preserve"> </w:t>
      </w:r>
    </w:p>
    <w:p w14:paraId="377DC66E" w14:textId="6FE95529" w:rsidR="001E4C8C" w:rsidRDefault="005A02B8" w:rsidP="005A02B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PDCCH monitoring</w:t>
      </w:r>
    </w:p>
    <w:p w14:paraId="454DFB33" w14:textId="77777777" w:rsidR="0002580F" w:rsidRPr="00553559" w:rsidRDefault="0002580F" w:rsidP="008D544A">
      <w:pPr>
        <w:pStyle w:val="Heading1"/>
        <w:numPr>
          <w:ilvl w:val="1"/>
          <w:numId w:val="2"/>
        </w:numPr>
        <w:tabs>
          <w:tab w:val="clear" w:pos="426"/>
        </w:tabs>
        <w:overflowPunct/>
        <w:autoSpaceDE/>
        <w:autoSpaceDN/>
        <w:adjustRightInd/>
        <w:spacing w:before="0" w:line="240" w:lineRule="auto"/>
        <w:ind w:left="720"/>
        <w:jc w:val="both"/>
        <w:textAlignment w:val="auto"/>
        <w:rPr>
          <w:lang w:val="en-US"/>
        </w:rPr>
      </w:pPr>
      <w:r w:rsidRPr="00553559">
        <w:rPr>
          <w:lang w:val="en-US"/>
        </w:rPr>
        <w:t>Type-A UE for DSS</w:t>
      </w:r>
    </w:p>
    <w:p w14:paraId="68FF7C47" w14:textId="6203A327" w:rsidR="008D544A" w:rsidRPr="00180606" w:rsidRDefault="008D544A" w:rsidP="00240E00">
      <w:pPr>
        <w:spacing w:before="180" w:line="288" w:lineRule="auto"/>
        <w:jc w:val="both"/>
      </w:pPr>
      <w:r w:rsidRPr="00180606">
        <w:rPr>
          <w:lang w:eastAsia="ko-KR"/>
        </w:rPr>
        <w:t>The motivation for a Type-A UE is to have a UE implementation that would not require new PDCCH monitoring capabilities compared to Rel-16</w:t>
      </w:r>
      <w:r w:rsidR="002C7D6A">
        <w:rPr>
          <w:lang w:eastAsia="ko-KR"/>
        </w:rPr>
        <w:t>, or even Rel-15,</w:t>
      </w:r>
      <w:r w:rsidRPr="00180606">
        <w:rPr>
          <w:lang w:eastAsia="ko-KR"/>
        </w:rPr>
        <w:t xml:space="preserve"> </w:t>
      </w:r>
      <w:r w:rsidRPr="00CD39E6">
        <w:rPr>
          <w:lang w:eastAsia="ko-KR"/>
        </w:rPr>
        <w:t xml:space="preserve">and could </w:t>
      </w:r>
      <w:r w:rsidR="003F29E8" w:rsidRPr="00CD39E6">
        <w:rPr>
          <w:lang w:eastAsia="ko-KR"/>
        </w:rPr>
        <w:t xml:space="preserve">allow for </w:t>
      </w:r>
      <w:r w:rsidR="002C7D6A">
        <w:rPr>
          <w:lang w:eastAsia="ko-KR"/>
        </w:rPr>
        <w:t>immediate</w:t>
      </w:r>
      <w:r w:rsidRPr="00CD39E6">
        <w:rPr>
          <w:lang w:eastAsia="ko-KR"/>
        </w:rPr>
        <w:t xml:space="preserve"> DSS deployments</w:t>
      </w:r>
      <w:r w:rsidR="003F29E8" w:rsidRPr="00CD39E6">
        <w:rPr>
          <w:lang w:eastAsia="ko-KR"/>
        </w:rPr>
        <w:t xml:space="preserve"> </w:t>
      </w:r>
      <w:r w:rsidR="002C7D6A">
        <w:rPr>
          <w:lang w:eastAsia="ko-KR"/>
        </w:rPr>
        <w:t xml:space="preserve">with minor software change </w:t>
      </w:r>
      <w:r w:rsidR="003F29E8" w:rsidRPr="00CD39E6">
        <w:rPr>
          <w:lang w:eastAsia="ko-KR"/>
        </w:rPr>
        <w:t xml:space="preserve">for a </w:t>
      </w:r>
      <w:r w:rsidR="00332CC0">
        <w:rPr>
          <w:lang w:eastAsia="ko-KR"/>
        </w:rPr>
        <w:t>Rel-15/</w:t>
      </w:r>
      <w:r w:rsidR="003F29E8" w:rsidRPr="00CD39E6">
        <w:rPr>
          <w:lang w:eastAsia="ko-KR"/>
        </w:rPr>
        <w:t xml:space="preserve">Rel-16 UE </w:t>
      </w:r>
      <w:r w:rsidR="00196AFD" w:rsidRPr="00CD39E6">
        <w:rPr>
          <w:lang w:eastAsia="ko-KR"/>
        </w:rPr>
        <w:t>with</w:t>
      </w:r>
      <w:r w:rsidR="00CD39E6" w:rsidRPr="00CD39E6">
        <w:rPr>
          <w:lang w:eastAsia="ko-KR"/>
        </w:rPr>
        <w:t xml:space="preserve"> </w:t>
      </w:r>
      <w:r w:rsidR="003F29E8" w:rsidRPr="00CD39E6">
        <w:rPr>
          <w:lang w:eastAsia="ko-KR"/>
        </w:rPr>
        <w:t xml:space="preserve">cross-carrier </w:t>
      </w:r>
      <w:r w:rsidR="00EB1546" w:rsidRPr="00CD39E6">
        <w:rPr>
          <w:lang w:eastAsia="ko-KR"/>
        </w:rPr>
        <w:t xml:space="preserve">scheduling </w:t>
      </w:r>
      <w:r w:rsidR="00196AFD" w:rsidRPr="00CD39E6">
        <w:rPr>
          <w:lang w:eastAsia="ko-KR"/>
        </w:rPr>
        <w:t xml:space="preserve">capability </w:t>
      </w:r>
      <w:r w:rsidR="003F29E8" w:rsidRPr="00CD39E6">
        <w:rPr>
          <w:lang w:eastAsia="ko-KR"/>
        </w:rPr>
        <w:t>to support scheduling on the P(S)Cell from an SCell</w:t>
      </w:r>
      <w:r w:rsidRPr="00CD39E6">
        <w:rPr>
          <w:lang w:eastAsia="ko-KR"/>
        </w:rPr>
        <w:t xml:space="preserve">. Two basic alternatives have been discussed. A first </w:t>
      </w:r>
      <w:r w:rsidR="003F29E8" w:rsidRPr="00CD39E6">
        <w:rPr>
          <w:lang w:eastAsia="ko-KR"/>
        </w:rPr>
        <w:t>one</w:t>
      </w:r>
      <w:r w:rsidRPr="00CD39E6">
        <w:rPr>
          <w:lang w:eastAsia="ko-KR"/>
        </w:rPr>
        <w:t xml:space="preserve"> </w:t>
      </w:r>
      <w:r w:rsidR="00C90720" w:rsidRPr="00CD39E6">
        <w:rPr>
          <w:lang w:eastAsia="ko-KR"/>
        </w:rPr>
        <w:t xml:space="preserve">(referred to as “possible approach 1” in [2]) </w:t>
      </w:r>
      <w:r w:rsidRPr="00CD39E6">
        <w:rPr>
          <w:lang w:eastAsia="ko-KR"/>
        </w:rPr>
        <w:t xml:space="preserve">is based on a restriction of a Type-B UE where USS </w:t>
      </w:r>
      <w:r w:rsidR="00240E00">
        <w:rPr>
          <w:lang w:eastAsia="ko-KR"/>
        </w:rPr>
        <w:t xml:space="preserve">sets </w:t>
      </w:r>
      <w:r w:rsidRPr="00CD39E6">
        <w:rPr>
          <w:lang w:eastAsia="ko-KR"/>
        </w:rPr>
        <w:t>will not be monitored on the P(S)Cell. However, it should be clear that such restriction makes no difference both for specifications (the ones for Type-B UE would be needed for</w:t>
      </w:r>
      <w:r w:rsidRPr="00180606">
        <w:rPr>
          <w:lang w:eastAsia="ko-KR"/>
        </w:rPr>
        <w:t xml:space="preserve"> PDCCH monitoring) and for UE implementation </w:t>
      </w:r>
      <w:r w:rsidR="00D53D1B" w:rsidRPr="00180606">
        <w:rPr>
          <w:lang w:eastAsia="ko-KR"/>
        </w:rPr>
        <w:t>because</w:t>
      </w:r>
      <w:r w:rsidRPr="00180606">
        <w:rPr>
          <w:lang w:eastAsia="ko-KR"/>
        </w:rPr>
        <w:t xml:space="preserve"> it </w:t>
      </w:r>
      <w:r w:rsidR="00D53D1B" w:rsidRPr="00180606">
        <w:rPr>
          <w:lang w:eastAsia="ko-KR"/>
        </w:rPr>
        <w:t xml:space="preserve">is irrelevant </w:t>
      </w:r>
      <w:r w:rsidRPr="00180606">
        <w:rPr>
          <w:lang w:eastAsia="ko-KR"/>
        </w:rPr>
        <w:t xml:space="preserve">whether a search space on P(S)Cell </w:t>
      </w:r>
      <w:r w:rsidR="00180606" w:rsidRPr="00180606">
        <w:rPr>
          <w:lang w:eastAsia="ko-KR"/>
        </w:rPr>
        <w:t>can be</w:t>
      </w:r>
      <w:r w:rsidRPr="00180606">
        <w:rPr>
          <w:lang w:eastAsia="ko-KR"/>
        </w:rPr>
        <w:t xml:space="preserve"> initialized only by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=0</m:t>
        </m:r>
      </m:oMath>
      <w:r w:rsidRPr="00180606">
        <w:rPr>
          <w:lang w:eastAsia="ko-KR"/>
        </w:rPr>
        <w:t xml:space="preserve"> (</w:t>
      </w:r>
      <w:r w:rsidR="00240E00">
        <w:rPr>
          <w:lang w:eastAsia="ko-KR"/>
        </w:rPr>
        <w:t>“possible approach</w:t>
      </w:r>
      <w:r w:rsidRPr="00180606">
        <w:rPr>
          <w:lang w:eastAsia="ko-KR"/>
        </w:rPr>
        <w:t xml:space="preserve"> 1</w:t>
      </w:r>
      <w:r w:rsidR="00240E00">
        <w:rPr>
          <w:lang w:eastAsia="ko-KR"/>
        </w:rPr>
        <w:t>”</w:t>
      </w:r>
      <w:r w:rsidRPr="00180606">
        <w:rPr>
          <w:lang w:eastAsia="ko-KR"/>
        </w:rPr>
        <w:t xml:space="preserve">) or both by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=0</m:t>
        </m:r>
      </m:oMath>
      <w:r w:rsidRPr="00180606">
        <w:rPr>
          <w:lang w:eastAsia="ko-KR"/>
        </w:rPr>
        <w:t xml:space="preserve"> and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00D53D1B" w:rsidRPr="00180606">
        <w:t xml:space="preserve"> (Type-B UE)</w:t>
      </w:r>
      <w:r w:rsidR="00332CC0">
        <w:t>,</w:t>
      </w:r>
      <w:r w:rsidR="003F29E8">
        <w:t xml:space="preserve"> and it is irrelevant whether bits in a PDSCH are ‘SIB/RAR/</w:t>
      </w:r>
      <w:r w:rsidR="00332CC0">
        <w:t>‘</w:t>
      </w:r>
      <w:r w:rsidR="003F29E8">
        <w:t>fallback</w:t>
      </w:r>
      <w:r w:rsidR="00332CC0">
        <w:t>_unicast</w:t>
      </w:r>
      <w:r w:rsidR="003F29E8">
        <w:t>’ or ‘</w:t>
      </w:r>
      <w:r w:rsidR="00332CC0">
        <w:t>plain_</w:t>
      </w:r>
      <w:r w:rsidR="003F29E8">
        <w:t>unicast’</w:t>
      </w:r>
      <w:r w:rsidR="00D53D1B" w:rsidRPr="00180606">
        <w:t>.</w:t>
      </w:r>
    </w:p>
    <w:p w14:paraId="6BF05BD8" w14:textId="506F2959" w:rsidR="00D53D1B" w:rsidRPr="00180606" w:rsidRDefault="00D53D1B" w:rsidP="006F13BF">
      <w:pPr>
        <w:spacing w:before="180" w:line="288" w:lineRule="auto"/>
        <w:jc w:val="both"/>
        <w:rPr>
          <w:i/>
          <w:u w:val="single"/>
          <w:lang w:eastAsia="ko-KR"/>
        </w:rPr>
      </w:pPr>
      <w:r w:rsidRPr="00180606">
        <w:rPr>
          <w:b/>
          <w:u w:val="single"/>
          <w:lang w:eastAsia="ko-KR"/>
        </w:rPr>
        <w:t>Observation 1:</w:t>
      </w:r>
      <w:r w:rsidRPr="00180606">
        <w:rPr>
          <w:u w:val="single"/>
          <w:lang w:eastAsia="ko-KR"/>
        </w:rPr>
        <w:t xml:space="preserve"> </w:t>
      </w:r>
      <w:r w:rsidRPr="00180606">
        <w:rPr>
          <w:i/>
          <w:u w:val="single"/>
          <w:lang w:eastAsia="ko-KR"/>
        </w:rPr>
        <w:t>A UE that simultaneously monitors PDCCH for CSS sets on P(S)Cell and for USS sets on sSCell is a Type-B UE both from the perspective of PDCCH monitoring/specification and from the perspective of UE implementation requirements.</w:t>
      </w:r>
    </w:p>
    <w:p w14:paraId="5A55E05A" w14:textId="7F9104C8" w:rsidR="00D53D1B" w:rsidRPr="00CD39E6" w:rsidRDefault="00D53D1B" w:rsidP="007062AE">
      <w:pPr>
        <w:spacing w:before="180" w:line="288" w:lineRule="auto"/>
        <w:jc w:val="both"/>
        <w:rPr>
          <w:lang w:eastAsia="ko-KR"/>
        </w:rPr>
      </w:pPr>
      <w:r w:rsidRPr="00180606">
        <w:rPr>
          <w:lang w:eastAsia="ko-KR"/>
        </w:rPr>
        <w:t>A second alternative is for a Type-A UE to not simultaneously monitor PDCCH on the P(S)Cell and the sSCell. Then, the issue is whether any specification i</w:t>
      </w:r>
      <w:r w:rsidR="00080D7C" w:rsidRPr="00180606">
        <w:rPr>
          <w:lang w:eastAsia="ko-KR"/>
        </w:rPr>
        <w:t xml:space="preserve">s needed or whether that can be a </w:t>
      </w:r>
      <w:r w:rsidRPr="00180606">
        <w:rPr>
          <w:lang w:eastAsia="ko-KR"/>
        </w:rPr>
        <w:t xml:space="preserve">UE </w:t>
      </w:r>
      <w:r w:rsidR="00AB6EF6" w:rsidRPr="00180606">
        <w:rPr>
          <w:lang w:eastAsia="ko-KR"/>
        </w:rPr>
        <w:t>feature/</w:t>
      </w:r>
      <w:r w:rsidRPr="00180606">
        <w:rPr>
          <w:lang w:eastAsia="ko-KR"/>
        </w:rPr>
        <w:t>capability</w:t>
      </w:r>
      <w:r w:rsidR="00080D7C" w:rsidRPr="00180606">
        <w:rPr>
          <w:lang w:eastAsia="ko-KR"/>
        </w:rPr>
        <w:t xml:space="preserve"> for a UE that</w:t>
      </w:r>
      <w:r w:rsidRPr="00180606">
        <w:rPr>
          <w:lang w:eastAsia="ko-KR"/>
        </w:rPr>
        <w:t xml:space="preserve"> support</w:t>
      </w:r>
      <w:r w:rsidR="00617117">
        <w:rPr>
          <w:lang w:eastAsia="ko-KR"/>
        </w:rPr>
        <w:t>s</w:t>
      </w:r>
      <w:r w:rsidRPr="00180606">
        <w:rPr>
          <w:lang w:eastAsia="ko-KR"/>
        </w:rPr>
        <w:t xml:space="preserve"> DSS (i.e. suppo</w:t>
      </w:r>
      <w:r w:rsidR="00080D7C" w:rsidRPr="00180606">
        <w:rPr>
          <w:lang w:eastAsia="ko-KR"/>
        </w:rPr>
        <w:t>rt</w:t>
      </w:r>
      <w:r w:rsidR="00617117">
        <w:rPr>
          <w:lang w:eastAsia="ko-KR"/>
        </w:rPr>
        <w:t>s</w:t>
      </w:r>
      <w:r w:rsidR="00080D7C" w:rsidRPr="00180606">
        <w:rPr>
          <w:lang w:eastAsia="ko-KR"/>
        </w:rPr>
        <w:t xml:space="preserve"> scheduling from sSCell on</w:t>
      </w:r>
      <w:r w:rsidRPr="00180606">
        <w:rPr>
          <w:lang w:eastAsia="ko-KR"/>
        </w:rPr>
        <w:t xml:space="preserve"> P(S)Cell). An argument against allowing such UE </w:t>
      </w:r>
      <w:r w:rsidR="00AB6EF6" w:rsidRPr="00180606">
        <w:rPr>
          <w:lang w:eastAsia="ko-KR"/>
        </w:rPr>
        <w:t xml:space="preserve">to operate with DSS </w:t>
      </w:r>
      <w:r w:rsidRPr="00180606">
        <w:rPr>
          <w:lang w:eastAsia="ko-KR"/>
        </w:rPr>
        <w:t>has been the impact on legacy operation</w:t>
      </w:r>
      <w:r w:rsidR="00080D7C" w:rsidRPr="00180606">
        <w:rPr>
          <w:lang w:eastAsia="ko-KR"/>
        </w:rPr>
        <w:t xml:space="preserve"> for </w:t>
      </w:r>
      <w:r w:rsidR="00AB6EF6" w:rsidRPr="00180606">
        <w:rPr>
          <w:lang w:eastAsia="ko-KR"/>
        </w:rPr>
        <w:t xml:space="preserve">PDCCH monitoring according to </w:t>
      </w:r>
      <w:r w:rsidR="00080D7C" w:rsidRPr="00180606">
        <w:rPr>
          <w:lang w:eastAsia="ko-KR"/>
        </w:rPr>
        <w:t>non-Type</w:t>
      </w:r>
      <w:r w:rsidR="00AB6EF6" w:rsidRPr="00180606">
        <w:rPr>
          <w:lang w:eastAsia="ko-KR"/>
        </w:rPr>
        <w:t>3</w:t>
      </w:r>
      <w:r w:rsidR="00080D7C" w:rsidRPr="00180606">
        <w:rPr>
          <w:lang w:eastAsia="ko-KR"/>
        </w:rPr>
        <w:t xml:space="preserve"> CSS sets</w:t>
      </w:r>
      <w:r w:rsidRPr="00180606">
        <w:rPr>
          <w:lang w:eastAsia="ko-KR"/>
        </w:rPr>
        <w:t xml:space="preserve">. </w:t>
      </w:r>
      <w:r w:rsidR="00080D7C" w:rsidRPr="00180606">
        <w:rPr>
          <w:lang w:eastAsia="ko-KR"/>
        </w:rPr>
        <w:t xml:space="preserve">However, there is no difference for initial access while in RRC_CONNECTED a configuration by </w:t>
      </w:r>
      <w:r w:rsidR="00080D7C" w:rsidRPr="00180606">
        <w:rPr>
          <w:i/>
          <w:lang w:eastAsia="zh-CN"/>
        </w:rPr>
        <w:t>BWP-DownlinkCommon</w:t>
      </w:r>
      <w:r w:rsidR="00080D7C" w:rsidRPr="00180606">
        <w:rPr>
          <w:lang w:eastAsia="ko-KR"/>
        </w:rPr>
        <w:t xml:space="preserve"> can be used without any </w:t>
      </w:r>
      <w:r w:rsidR="00AB6EF6" w:rsidRPr="00180606">
        <w:rPr>
          <w:lang w:eastAsia="ko-KR"/>
        </w:rPr>
        <w:t xml:space="preserve">scheduling </w:t>
      </w:r>
      <w:r w:rsidR="00080D7C" w:rsidRPr="00180606">
        <w:rPr>
          <w:lang w:eastAsia="ko-KR"/>
        </w:rPr>
        <w:t xml:space="preserve">restriction either for SIB (SIB1 occurs per 20 msec, SIB x&gt;1 occurs even less often), or for RAR (no issue in RRC_CONNECTED for a given UE and </w:t>
      </w:r>
      <w:r w:rsidR="00080D7C" w:rsidRPr="00CD39E6">
        <w:rPr>
          <w:lang w:eastAsia="ko-KR"/>
        </w:rPr>
        <w:t xml:space="preserve">PDCCH MOs for Type1-PDCCH CSS sets can </w:t>
      </w:r>
      <w:r w:rsidR="00EB0458">
        <w:rPr>
          <w:lang w:eastAsia="ko-KR"/>
        </w:rPr>
        <w:t xml:space="preserve">easily </w:t>
      </w:r>
      <w:r w:rsidR="00080D7C" w:rsidRPr="00CD39E6">
        <w:rPr>
          <w:lang w:eastAsia="ko-KR"/>
        </w:rPr>
        <w:t>be a subset of the legacy ones)</w:t>
      </w:r>
      <w:r w:rsidR="00617117" w:rsidRPr="00CD39E6">
        <w:rPr>
          <w:lang w:eastAsia="ko-KR"/>
        </w:rPr>
        <w:t>,</w:t>
      </w:r>
      <w:r w:rsidR="00080D7C" w:rsidRPr="00CD39E6">
        <w:rPr>
          <w:lang w:eastAsia="ko-KR"/>
        </w:rPr>
        <w:t xml:space="preserve"> or for paging.</w:t>
      </w:r>
      <w:r w:rsidR="00AB6EF6" w:rsidRPr="00CD39E6">
        <w:rPr>
          <w:lang w:eastAsia="ko-KR"/>
        </w:rPr>
        <w:t xml:space="preserve"> The new BWP can even </w:t>
      </w:r>
      <w:r w:rsidR="00617117" w:rsidRPr="00CD39E6">
        <w:rPr>
          <w:lang w:eastAsia="ko-KR"/>
        </w:rPr>
        <w:t xml:space="preserve">physically </w:t>
      </w:r>
      <w:r w:rsidR="00AB6EF6" w:rsidRPr="00CD39E6">
        <w:rPr>
          <w:lang w:eastAsia="ko-KR"/>
        </w:rPr>
        <w:t>be the initial BWP.</w:t>
      </w:r>
      <w:r w:rsidR="00D339C6" w:rsidRPr="00CD39E6">
        <w:rPr>
          <w:lang w:eastAsia="ko-KR"/>
        </w:rPr>
        <w:t xml:space="preserve"> </w:t>
      </w:r>
      <w:r w:rsidR="00C90720" w:rsidRPr="00CD39E6">
        <w:rPr>
          <w:lang w:eastAsia="ko-KR"/>
        </w:rPr>
        <w:t>T</w:t>
      </w:r>
      <w:r w:rsidR="00D339C6" w:rsidRPr="00CD39E6">
        <w:rPr>
          <w:lang w:eastAsia="ko-KR"/>
        </w:rPr>
        <w:t xml:space="preserve">his operation involves </w:t>
      </w:r>
      <w:r w:rsidR="00D339C6" w:rsidRPr="00CD39E6">
        <w:rPr>
          <w:rFonts w:eastAsiaTheme="minorEastAsia"/>
          <w:lang w:eastAsia="zh-CN"/>
        </w:rPr>
        <w:t>only a BWP reconfiguration from the initial BWP that is supported by all UEs (e.g., to move away from the (small) initial BWP).</w:t>
      </w:r>
    </w:p>
    <w:p w14:paraId="01673511" w14:textId="16D8B64E" w:rsidR="00D73CAE" w:rsidRPr="00CD39E6" w:rsidRDefault="00AB6EF6" w:rsidP="008A2098">
      <w:pPr>
        <w:spacing w:before="180" w:line="288" w:lineRule="auto"/>
        <w:jc w:val="both"/>
        <w:rPr>
          <w:lang w:eastAsia="ko-KR"/>
        </w:rPr>
      </w:pPr>
      <w:r w:rsidRPr="00CD39E6">
        <w:rPr>
          <w:lang w:eastAsia="ko-KR"/>
        </w:rPr>
        <w:t xml:space="preserve">Another version of </w:t>
      </w:r>
      <w:r w:rsidR="00617117" w:rsidRPr="00CD39E6">
        <w:rPr>
          <w:lang w:eastAsia="ko-KR"/>
        </w:rPr>
        <w:t>the second alternative</w:t>
      </w:r>
      <w:r w:rsidRPr="00CD39E6">
        <w:rPr>
          <w:lang w:eastAsia="ko-KR"/>
        </w:rPr>
        <w:t xml:space="preserve"> </w:t>
      </w:r>
      <w:r w:rsidR="007062AE" w:rsidRPr="00CD39E6">
        <w:rPr>
          <w:lang w:eastAsia="ko-KR"/>
        </w:rPr>
        <w:t xml:space="preserve">(referred to as “possible approach 2” in [2]) </w:t>
      </w:r>
      <w:r w:rsidRPr="00CD39E6">
        <w:rPr>
          <w:lang w:eastAsia="ko-KR"/>
        </w:rPr>
        <w:t xml:space="preserve">was </w:t>
      </w:r>
      <w:r w:rsidR="00E21CC7" w:rsidRPr="00CD39E6">
        <w:rPr>
          <w:lang w:eastAsia="ko-KR"/>
        </w:rPr>
        <w:t xml:space="preserve">proposed in RAN1#106-e </w:t>
      </w:r>
      <w:r w:rsidR="00C90720" w:rsidRPr="00CD39E6">
        <w:rPr>
          <w:lang w:eastAsia="ko-KR"/>
        </w:rPr>
        <w:t>[3</w:t>
      </w:r>
      <w:r w:rsidR="00F57F66" w:rsidRPr="00CD39E6">
        <w:rPr>
          <w:lang w:eastAsia="ko-KR"/>
        </w:rPr>
        <w:t xml:space="preserve">] </w:t>
      </w:r>
      <w:r w:rsidR="008A2098" w:rsidRPr="00CD39E6">
        <w:rPr>
          <w:lang w:eastAsia="ko-KR"/>
        </w:rPr>
        <w:t xml:space="preserve">and further discussed in RAN1#106bis-e [2] </w:t>
      </w:r>
      <w:r w:rsidR="00E21CC7" w:rsidRPr="00CD39E6">
        <w:rPr>
          <w:lang w:eastAsia="ko-KR"/>
        </w:rPr>
        <w:t>where a UE drops PDCCH monitoring on</w:t>
      </w:r>
      <w:r w:rsidRPr="00CD39E6">
        <w:rPr>
          <w:lang w:eastAsia="ko-KR"/>
        </w:rPr>
        <w:t xml:space="preserve"> </w:t>
      </w:r>
      <w:r w:rsidR="00E21CC7" w:rsidRPr="00CD39E6">
        <w:rPr>
          <w:lang w:eastAsia="ko-KR"/>
        </w:rPr>
        <w:t xml:space="preserve">the </w:t>
      </w:r>
      <w:r w:rsidRPr="00CD39E6">
        <w:rPr>
          <w:lang w:eastAsia="ko-KR"/>
        </w:rPr>
        <w:t xml:space="preserve">sSCell in slots where the UE is configured to monitor PDCCH on the P(S)Cell. This is also acceptable as it achieves the same objective with trivial specification impact. </w:t>
      </w:r>
    </w:p>
    <w:p w14:paraId="2B4CD918" w14:textId="4DEDAFD1" w:rsidR="008A2098" w:rsidRPr="00CD39E6" w:rsidRDefault="008A2098" w:rsidP="008A2098">
      <w:pPr>
        <w:spacing w:before="180" w:line="288" w:lineRule="auto"/>
        <w:jc w:val="both"/>
        <w:rPr>
          <w:lang w:eastAsia="ko-KR"/>
        </w:rPr>
      </w:pPr>
      <w:r w:rsidRPr="00CD39E6">
        <w:rPr>
          <w:lang w:eastAsia="ko-KR"/>
        </w:rPr>
        <w:t xml:space="preserve">It is further noted that both versions of the second alternative are fully </w:t>
      </w:r>
      <w:r w:rsidRPr="00CD39E6">
        <w:rPr>
          <w:rFonts w:eastAsiaTheme="minorEastAsia"/>
          <w:lang w:eastAsia="zh-CN"/>
        </w:rPr>
        <w:t>flexible in terms of unicast scheduling, since that can occur from the P(S)Cell in slots where the sSCell is not applicable (there may not even be any as some slots on the sSCell will be UL ones)</w:t>
      </w:r>
      <w:r w:rsidR="007062AE" w:rsidRPr="00CD39E6">
        <w:rPr>
          <w:rFonts w:eastAsiaTheme="minorEastAsia"/>
          <w:lang w:eastAsia="zh-CN"/>
        </w:rPr>
        <w:t xml:space="preserve">. </w:t>
      </w:r>
    </w:p>
    <w:p w14:paraId="36A2625C" w14:textId="11C2AD9A" w:rsidR="001B6610" w:rsidRPr="00CD39E6" w:rsidRDefault="001B6610" w:rsidP="00D95A6E">
      <w:pPr>
        <w:spacing w:before="180" w:line="288" w:lineRule="auto"/>
        <w:jc w:val="both"/>
        <w:rPr>
          <w:lang w:eastAsia="ko-KR"/>
        </w:rPr>
      </w:pPr>
      <w:r w:rsidRPr="00CD39E6">
        <w:rPr>
          <w:lang w:eastAsia="ko-KR"/>
        </w:rPr>
        <w:lastRenderedPageBreak/>
        <w:t xml:space="preserve">Another concern about the second alternative/approach was a potential divergence in PDCCH monitoring method between Type-A and Type-B UEs. </w:t>
      </w:r>
      <w:r w:rsidR="003B0DE1">
        <w:rPr>
          <w:lang w:eastAsia="ko-KR"/>
        </w:rPr>
        <w:t>It would be preferable</w:t>
      </w:r>
      <w:r w:rsidRPr="00CD39E6">
        <w:rPr>
          <w:lang w:eastAsia="ko-KR"/>
        </w:rPr>
        <w:t xml:space="preserve"> that PDCCH monitoring for the two UE types </w:t>
      </w:r>
      <w:r w:rsidR="003B0DE1">
        <w:rPr>
          <w:lang w:eastAsia="ko-KR"/>
        </w:rPr>
        <w:t xml:space="preserve">is </w:t>
      </w:r>
      <w:r w:rsidRPr="00CD39E6">
        <w:rPr>
          <w:lang w:eastAsia="ko-KR"/>
        </w:rPr>
        <w:t>aligned as much as possible</w:t>
      </w:r>
      <w:r w:rsidR="003B0DE1">
        <w:rPr>
          <w:lang w:eastAsia="ko-KR"/>
        </w:rPr>
        <w:t>.</w:t>
      </w:r>
      <w:r w:rsidRPr="00CD39E6">
        <w:rPr>
          <w:lang w:eastAsia="ko-KR"/>
        </w:rPr>
        <w:t xml:space="preserve"> </w:t>
      </w:r>
      <w:r w:rsidR="003B0DE1">
        <w:rPr>
          <w:lang w:eastAsia="ko-KR"/>
        </w:rPr>
        <w:t>That</w:t>
      </w:r>
      <w:r w:rsidRPr="00CD39E6">
        <w:rPr>
          <w:lang w:eastAsia="ko-KR"/>
        </w:rPr>
        <w:t xml:space="preserve"> can be achieved as follows:</w:t>
      </w:r>
    </w:p>
    <w:p w14:paraId="399C073C" w14:textId="518BF8D5" w:rsidR="00D428AF" w:rsidRPr="00CD39E6" w:rsidRDefault="000368ED" w:rsidP="00373FCE">
      <w:pPr>
        <w:pStyle w:val="ListParagraph"/>
        <w:numPr>
          <w:ilvl w:val="0"/>
          <w:numId w:val="34"/>
        </w:numPr>
        <w:spacing w:before="180" w:line="288" w:lineRule="auto"/>
        <w:ind w:leftChars="0"/>
        <w:jc w:val="both"/>
        <w:rPr>
          <w:lang w:eastAsia="ko-KR"/>
        </w:rPr>
      </w:pPr>
      <w:r>
        <w:rPr>
          <w:lang w:eastAsia="ko-KR"/>
        </w:rPr>
        <w:t>Use a</w:t>
      </w:r>
      <w:r w:rsidRPr="00CD39E6">
        <w:rPr>
          <w:lang w:eastAsia="ko-KR"/>
        </w:rPr>
        <w:t xml:space="preserve"> </w:t>
      </w:r>
      <w:r w:rsidR="001B6610" w:rsidRPr="00CD39E6">
        <w:rPr>
          <w:lang w:eastAsia="ko-KR"/>
        </w:rPr>
        <w:t xml:space="preserve">same definition for </w:t>
      </w:r>
      <m:oMath>
        <m:sSubSup>
          <m:sSubSupPr>
            <m:ctrlPr>
              <w:rPr>
                <w:rFonts w:ascii="Cambria Math" w:eastAsia="MS PGothic" w:hAnsi="Cambria Math"/>
                <w:iCs/>
                <w:lang w:eastAsia="ja-JP"/>
              </w:rPr>
            </m:ctrlPr>
          </m:sSubSupPr>
          <m:e>
            <m:r>
              <w:rPr>
                <w:rFonts w:ascii="Cambria Math" w:hAnsi="Cambria Math"/>
                <w:lang w:val="en-GB" w:eastAsia="ja-JP"/>
              </w:rPr>
              <m:t>M</m:t>
            </m:r>
          </m:e>
          <m:sub>
            <m:r>
              <m:rPr>
                <m:sty m:val="p"/>
              </m:rPr>
              <w:rPr>
                <w:rFonts w:ascii="Cambria Math" w:hAnsi="Cambria Math"/>
                <w:lang w:val="en-GB" w:eastAsia="ja-JP"/>
              </w:rPr>
              <m:t>PDCCH</m:t>
            </m:r>
          </m:sub>
          <m:sup>
            <m:r>
              <m:rPr>
                <m:sty m:val="p"/>
              </m:rPr>
              <w:rPr>
                <w:rFonts w:ascii="Cambria Math" w:hAnsi="Cambria Math"/>
                <w:lang w:val="en-GB" w:eastAsia="ja-JP"/>
              </w:rPr>
              <m:t>total,slot,</m:t>
            </m:r>
            <m:r>
              <w:rPr>
                <w:rFonts w:ascii="Cambria Math" w:hAnsi="Cambria Math"/>
                <w:lang w:val="en-GB" w:eastAsia="ja-JP"/>
              </w:rPr>
              <m: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001B6610" w:rsidRPr="00CD39E6">
        <w:rPr>
          <w:i/>
          <w:iCs/>
          <w:lang w:eastAsia="ja-JP"/>
        </w:rPr>
        <w:t xml:space="preserve"> </w:t>
      </w:r>
      <w:r w:rsidR="001B6610" w:rsidRPr="00CD39E6">
        <w:rPr>
          <w:lang w:eastAsia="ja-JP"/>
        </w:rPr>
        <w:t xml:space="preserve">and </w:t>
      </w:r>
      <m:oMath>
        <m:sSubSup>
          <m:sSubSupPr>
            <m:ctrlPr>
              <w:rPr>
                <w:rFonts w:ascii="Cambria Math" w:eastAsia="MS PGothic" w:hAnsi="Cambria Math"/>
                <w:iCs/>
                <w:lang w:eastAsia="ja-JP"/>
              </w:rPr>
            </m:ctrlPr>
          </m:sSubSupPr>
          <m:e>
            <m:r>
              <w:rPr>
                <w:rFonts w:ascii="Cambria Math" w:hAnsi="Cambria Math"/>
                <w:lang w:val="en-GB" w:eastAsia="ja-JP"/>
              </w:rPr>
              <m:t>M</m:t>
            </m:r>
          </m:e>
          <m:sub>
            <m:r>
              <m:rPr>
                <m:sty m:val="p"/>
              </m:rPr>
              <w:rPr>
                <w:rFonts w:ascii="Cambria Math" w:hAnsi="Cambria Math"/>
                <w:lang w:val="en-GB" w:eastAsia="ja-JP"/>
              </w:rPr>
              <m:t>PDCCH</m:t>
            </m:r>
          </m:sub>
          <m:sup>
            <m:r>
              <m:rPr>
                <m:sty m:val="p"/>
              </m:rPr>
              <w:rPr>
                <w:rFonts w:ascii="Cambria Math" w:hAnsi="Cambria Math"/>
                <w:lang w:val="en-GB" w:eastAsia="ja-JP"/>
              </w:rPr>
              <m:t>total,slot,μ1</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μ1</m:t>
            </m:r>
          </m:sup>
        </m:sSubSup>
      </m:oMath>
      <w:r w:rsidR="001B6610" w:rsidRPr="00CD39E6">
        <w:rPr>
          <w:iCs/>
          <w:lang w:eastAsia="ja-JP"/>
        </w:rPr>
        <w:t xml:space="preserve"> </w:t>
      </w:r>
      <w:r w:rsidR="001B6610" w:rsidRPr="00CD39E6">
        <w:rPr>
          <w:lang w:eastAsia="ko-KR"/>
        </w:rPr>
        <w:t xml:space="preserve">for both Type-A and Type-B UEs by re-using the </w:t>
      </w:r>
      <w:r>
        <w:rPr>
          <w:lang w:eastAsia="ko-KR"/>
        </w:rPr>
        <w:t>Rel-15/</w:t>
      </w:r>
      <w:r w:rsidR="001B6610" w:rsidRPr="00CD39E6">
        <w:rPr>
          <w:lang w:eastAsia="ko-KR"/>
        </w:rPr>
        <w:t>Rel-16 formulas</w:t>
      </w:r>
      <w:r>
        <w:rPr>
          <w:lang w:eastAsia="ko-KR"/>
        </w:rPr>
        <w:t>.</w:t>
      </w:r>
      <w:r w:rsidR="00D428AF" w:rsidRPr="00CD39E6">
        <w:rPr>
          <w:lang w:eastAsia="ko-KR"/>
        </w:rPr>
        <w:t xml:space="preserve"> </w:t>
      </w:r>
      <w:r>
        <w:rPr>
          <w:lang w:eastAsia="ko-KR"/>
        </w:rPr>
        <w:t>Note</w:t>
      </w:r>
      <w:r w:rsidR="00D428AF" w:rsidRPr="00CD39E6">
        <w:rPr>
          <w:lang w:eastAsia="ko-KR"/>
        </w:rPr>
        <w:t xml:space="preserve"> that t</w:t>
      </w:r>
      <w:r w:rsidR="001B6610" w:rsidRPr="00CD39E6">
        <w:rPr>
          <w:lang w:eastAsia="ko-KR"/>
        </w:rPr>
        <w:t>he P(S)Cell is a scheduled cell for both the P(S)Cell and the sSCell in every slot, regardless of search space set configuration in each slot.</w:t>
      </w:r>
      <w:r w:rsidR="00D428AF" w:rsidRPr="00CD39E6">
        <w:rPr>
          <w:lang w:eastAsia="ko-KR"/>
        </w:rPr>
        <w:t xml:space="preserve"> </w:t>
      </w:r>
      <w:r w:rsidR="00D428AF" w:rsidRPr="00CD39E6">
        <w:rPr>
          <w:rFonts w:eastAsiaTheme="minorEastAsia"/>
          <w:lang w:eastAsia="zh-CN"/>
        </w:rPr>
        <w:t xml:space="preserve">In particular,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m:t>
            </m:r>
          </m:sup>
        </m:sSubSup>
      </m:oMath>
      <w:r w:rsidR="00D428AF" w:rsidRPr="00CD39E6">
        <w:rPr>
          <w:rFonts w:eastAsiaTheme="minorEastAsia"/>
          <w:iCs/>
          <w:lang w:eastAsia="ja-JP"/>
        </w:rPr>
        <w:t xml:space="preserve"> </w:t>
      </w:r>
      <w:r w:rsidR="00D428AF" w:rsidRPr="00CD39E6">
        <w:rPr>
          <w:lang w:eastAsia="ja-JP"/>
        </w:rPr>
        <w:t xml:space="preserve">and </w:t>
      </w:r>
      <m:oMath>
        <m:sSubSup>
          <m:sSubSupPr>
            <m:ctrlPr>
              <w:rPr>
                <w:rFonts w:ascii="Cambria Math" w:eastAsia="MS PGothic" w:hAnsi="Cambria Math"/>
                <w:iCs/>
                <w:lang w:eastAsia="ja-JP"/>
              </w:rPr>
            </m:ctrlPr>
          </m:sSubSupPr>
          <m:e>
            <m:r>
              <w:rPr>
                <w:rFonts w:ascii="Cambria Math" w:hAnsi="Cambria Math"/>
                <w:lang w:val="en-GB" w:eastAsia="ja-JP"/>
              </w:rPr>
              <m:t>M</m:t>
            </m:r>
          </m:e>
          <m:sub>
            <m:r>
              <m:rPr>
                <m:sty m:val="p"/>
              </m:rPr>
              <w:rPr>
                <w:rFonts w:ascii="Cambria Math" w:hAnsi="Cambria Math"/>
                <w:lang w:val="en-GB" w:eastAsia="ja-JP"/>
              </w:rPr>
              <m:t>PDCCH</m:t>
            </m:r>
          </m:sub>
          <m:sup>
            <m:r>
              <m:rPr>
                <m:sty m:val="p"/>
              </m:rPr>
              <w:rPr>
                <w:rFonts w:ascii="Cambria Math" w:hAnsi="Cambria Math"/>
                <w:lang w:val="en-GB" w:eastAsia="ja-JP"/>
              </w:rPr>
              <m:t>total,slot,μ1</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μ1</m:t>
            </m:r>
          </m:sup>
        </m:sSubSup>
      </m:oMath>
      <w:r w:rsidR="00D428AF" w:rsidRPr="00CD39E6">
        <w:rPr>
          <w:rFonts w:eastAsiaTheme="minorEastAsia"/>
          <w:iCs/>
          <w:lang w:eastAsia="ja-JP"/>
        </w:rPr>
        <w:t xml:space="preserve">do not vary per slot. </w:t>
      </w:r>
    </w:p>
    <w:p w14:paraId="3FC57A7E" w14:textId="587A8335" w:rsidR="00D428AF" w:rsidRPr="00CD39E6" w:rsidRDefault="00D428AF" w:rsidP="0025734C">
      <w:pPr>
        <w:pStyle w:val="ListParagraph"/>
        <w:numPr>
          <w:ilvl w:val="1"/>
          <w:numId w:val="34"/>
        </w:numPr>
        <w:spacing w:before="180" w:line="288" w:lineRule="auto"/>
        <w:ind w:leftChars="0"/>
        <w:jc w:val="both"/>
        <w:rPr>
          <w:lang w:eastAsia="ko-KR"/>
        </w:rPr>
      </w:pPr>
      <w:r w:rsidRPr="00CD39E6">
        <w:rPr>
          <w:rFonts w:eastAsiaTheme="minorEastAsia"/>
          <w:iCs/>
          <w:lang w:eastAsia="ja-JP"/>
        </w:rPr>
        <w:t xml:space="preserve">For the case </w:t>
      </w:r>
      <m:oMath>
        <m:r>
          <w:rPr>
            <w:rFonts w:ascii="Cambria Math" w:hAnsi="Cambria Math"/>
            <w:lang w:val="en-GB" w:eastAsia="ja-JP"/>
          </w:rPr>
          <m:t>μ=μ1</m:t>
        </m:r>
      </m:oMath>
      <w:r w:rsidRPr="00CD39E6">
        <w:rPr>
          <w:rFonts w:eastAsiaTheme="minorEastAsia"/>
          <w:iCs/>
          <w:lang w:eastAsia="ja-JP"/>
        </w:rPr>
        <w:t>, P(S)Cell is counted only once (</w:t>
      </w:r>
      <m:oMath>
        <m:r>
          <w:rPr>
            <w:rFonts w:ascii="Cambria Math" w:hAnsi="Cambria Math"/>
            <w:lang w:val="en-GB" w:eastAsia="ja-JP"/>
          </w:rPr>
          <m:t>s1=1,s2=0</m:t>
        </m:r>
      </m:oMath>
      <w:r w:rsidR="004F4200" w:rsidRPr="00CD39E6">
        <w:rPr>
          <w:rFonts w:eastAsiaTheme="minorEastAsia"/>
          <w:iCs/>
          <w:lang w:val="en-GB" w:eastAsia="ja-JP"/>
        </w:rPr>
        <w:t xml:space="preserve"> </w:t>
      </w:r>
      <w:r w:rsidRPr="00CD39E6">
        <w:rPr>
          <w:rFonts w:eastAsiaTheme="minorEastAsia"/>
          <w:iCs/>
          <w:lang w:eastAsia="ja-JP"/>
        </w:rPr>
        <w:t xml:space="preserve">in the notation of agreement in RAN1#106bis-e) </w:t>
      </w:r>
      <w:r w:rsidR="0025734C" w:rsidRPr="00CD39E6">
        <w:rPr>
          <w:rFonts w:eastAsiaTheme="minorEastAsia"/>
          <w:iCs/>
          <w:lang w:eastAsia="ja-JP"/>
        </w:rPr>
        <w:t xml:space="preserve">which is identical to Rel-16 procedure. </w:t>
      </w:r>
    </w:p>
    <w:p w14:paraId="7F4C9378" w14:textId="081B1669" w:rsidR="00D428AF" w:rsidRPr="00CD39E6" w:rsidRDefault="0025734C" w:rsidP="00D35083">
      <w:pPr>
        <w:pStyle w:val="ListParagraph"/>
        <w:numPr>
          <w:ilvl w:val="1"/>
          <w:numId w:val="34"/>
        </w:numPr>
        <w:spacing w:before="180" w:line="288" w:lineRule="auto"/>
        <w:ind w:leftChars="0"/>
        <w:jc w:val="both"/>
        <w:rPr>
          <w:lang w:eastAsia="ko-KR"/>
        </w:rPr>
      </w:pPr>
      <w:r w:rsidRPr="00CD39E6">
        <w:rPr>
          <w:rFonts w:eastAsiaTheme="minorEastAsia"/>
          <w:iCs/>
          <w:lang w:eastAsia="ja-JP"/>
        </w:rPr>
        <w:t xml:space="preserve">For the case </w:t>
      </w:r>
      <m:oMath>
        <m:r>
          <w:rPr>
            <w:rFonts w:ascii="Cambria Math" w:hAnsi="Cambria Math"/>
            <w:lang w:val="en-GB" w:eastAsia="ja-JP"/>
          </w:rPr>
          <m:t>μ≠μ1</m:t>
        </m:r>
      </m:oMath>
      <w:r w:rsidRPr="00CD39E6">
        <w:rPr>
          <w:rFonts w:eastAsiaTheme="minorEastAsia"/>
          <w:iCs/>
          <w:lang w:eastAsia="ja-JP"/>
        </w:rPr>
        <w:t>, P(S)Cell can be counted once for each scheduling cell (</w:t>
      </w:r>
      <m:oMath>
        <m:r>
          <w:rPr>
            <w:rFonts w:ascii="Cambria Math" w:hAnsi="Cambria Math"/>
            <w:lang w:val="en-GB" w:eastAsia="ja-JP"/>
          </w:rPr>
          <m:t>s1=1,s2=1</m:t>
        </m:r>
      </m:oMath>
      <w:r w:rsidRPr="00CD39E6">
        <w:rPr>
          <w:rFonts w:eastAsiaTheme="minorEastAsia"/>
          <w:iCs/>
          <w:lang w:val="en-GB" w:eastAsia="ja-JP"/>
        </w:rPr>
        <w:t xml:space="preserve"> </w:t>
      </w:r>
      <w:r w:rsidRPr="00CD39E6">
        <w:rPr>
          <w:rFonts w:eastAsiaTheme="minorEastAsia"/>
          <w:iCs/>
          <w:lang w:eastAsia="ja-JP"/>
        </w:rPr>
        <w:t xml:space="preserve">in the notation of agreement in RAN1#106bis-e) which </w:t>
      </w:r>
      <w:r w:rsidR="000368ED">
        <w:rPr>
          <w:rFonts w:eastAsiaTheme="minorEastAsia"/>
          <w:iCs/>
          <w:lang w:eastAsia="ja-JP"/>
        </w:rPr>
        <w:t>is according to</w:t>
      </w:r>
      <w:r w:rsidRPr="00CD39E6">
        <w:rPr>
          <w:rFonts w:eastAsiaTheme="minorEastAsia"/>
          <w:iCs/>
          <w:lang w:eastAsia="ja-JP"/>
        </w:rPr>
        <w:t xml:space="preserve"> </w:t>
      </w:r>
      <w:r w:rsidR="000368ED">
        <w:rPr>
          <w:rFonts w:eastAsiaTheme="minorEastAsia"/>
          <w:iCs/>
          <w:lang w:eastAsia="ja-JP"/>
        </w:rPr>
        <w:t>Rel-15/</w:t>
      </w:r>
      <w:r w:rsidRPr="00CD39E6">
        <w:rPr>
          <w:rFonts w:eastAsiaTheme="minorEastAsia"/>
          <w:iCs/>
          <w:lang w:eastAsia="ja-JP"/>
        </w:rPr>
        <w:t xml:space="preserve">Rel-16. </w:t>
      </w:r>
    </w:p>
    <w:p w14:paraId="6957FA2E" w14:textId="74F0C45A" w:rsidR="00B3261C" w:rsidRPr="00CD39E6" w:rsidRDefault="00B3261C" w:rsidP="00B3261C">
      <w:pPr>
        <w:pStyle w:val="ListParagraph"/>
        <w:numPr>
          <w:ilvl w:val="1"/>
          <w:numId w:val="34"/>
        </w:numPr>
        <w:spacing w:before="180" w:line="288" w:lineRule="auto"/>
        <w:ind w:leftChars="0"/>
        <w:jc w:val="both"/>
        <w:rPr>
          <w:lang w:eastAsia="ko-KR"/>
        </w:rPr>
      </w:pPr>
      <w:r w:rsidRPr="00CD39E6">
        <w:rPr>
          <w:rFonts w:eastAsiaTheme="minorEastAsia"/>
          <w:iCs/>
          <w:lang w:eastAsia="ja-JP"/>
        </w:rPr>
        <w:t xml:space="preserve">The </w:t>
      </w:r>
      <w:r w:rsidRPr="00CD39E6">
        <w:rPr>
          <w:rFonts w:eastAsia="MS Mincho"/>
          <w:lang w:eastAsia="ja-JP"/>
        </w:rPr>
        <w:t xml:space="preserve">value of </w:t>
      </w:r>
      <w:r w:rsidRPr="00CD39E6">
        <w:rPr>
          <w:rFonts w:eastAsia="MS Mincho"/>
          <w:i/>
          <w:iCs/>
          <w:lang w:eastAsia="ja-JP"/>
        </w:rPr>
        <w:t>pdcch-BlindDetectionCA</w:t>
      </w:r>
      <w:r w:rsidRPr="00CD39E6">
        <w:rPr>
          <w:rFonts w:eastAsia="MS Mincho"/>
          <w:lang w:eastAsia="ja-JP"/>
        </w:rPr>
        <w:t xml:space="preserve"> </w:t>
      </w:r>
      <w:r w:rsidR="000368ED">
        <w:rPr>
          <w:rFonts w:eastAsia="MS Mincho"/>
          <w:lang w:eastAsia="ja-JP"/>
        </w:rPr>
        <w:t>is according to the</w:t>
      </w:r>
      <w:r w:rsidRPr="00CD39E6">
        <w:rPr>
          <w:rFonts w:eastAsia="MS Mincho"/>
          <w:lang w:eastAsia="ja-JP"/>
        </w:rPr>
        <w:t xml:space="preserve"> above counting procedure.</w:t>
      </w:r>
    </w:p>
    <w:p w14:paraId="2CE1299F" w14:textId="6B63491D" w:rsidR="00B3261C" w:rsidRPr="00CD39E6" w:rsidRDefault="003B3D92" w:rsidP="005701AC">
      <w:pPr>
        <w:pStyle w:val="ListParagraph"/>
        <w:numPr>
          <w:ilvl w:val="0"/>
          <w:numId w:val="34"/>
        </w:numPr>
        <w:spacing w:before="180" w:line="288" w:lineRule="auto"/>
        <w:ind w:leftChars="0"/>
        <w:jc w:val="both"/>
        <w:rPr>
          <w:lang w:eastAsia="ko-KR"/>
        </w:rPr>
      </w:pPr>
      <w:r w:rsidRPr="00CD39E6">
        <w:rPr>
          <w:lang w:eastAsia="ko-KR"/>
        </w:rPr>
        <w:t xml:space="preserve">In slots where the UE monitors PDCCH for P(S)Cell scheduling on only one of P(S)Cell and sSCell (but not both of them), the UE follows a </w:t>
      </w:r>
      <w:r w:rsidR="001F59AA" w:rsidRPr="00CD39E6">
        <w:rPr>
          <w:lang w:eastAsia="ko-KR"/>
        </w:rPr>
        <w:t xml:space="preserve">same </w:t>
      </w:r>
      <w:r w:rsidRPr="00CD39E6">
        <w:rPr>
          <w:lang w:eastAsia="ko-KR"/>
        </w:rPr>
        <w:t xml:space="preserve">PDCCH monitoring </w:t>
      </w:r>
      <w:r w:rsidR="001F59AA" w:rsidRPr="00CD39E6">
        <w:rPr>
          <w:lang w:eastAsia="ko-KR"/>
        </w:rPr>
        <w:t>requirement for both Type-A and Type-B UE</w:t>
      </w:r>
      <w:r w:rsidRPr="00CD39E6">
        <w:rPr>
          <w:lang w:eastAsia="ko-KR"/>
        </w:rPr>
        <w:t>s</w:t>
      </w:r>
      <w:r w:rsidR="00F12E26" w:rsidRPr="00CD39E6">
        <w:rPr>
          <w:lang w:eastAsia="ko-KR"/>
        </w:rPr>
        <w:t xml:space="preserve">, </w:t>
      </w:r>
      <w:r w:rsidR="004F38B8">
        <w:rPr>
          <w:lang w:eastAsia="ko-KR"/>
        </w:rPr>
        <w:t>and</w:t>
      </w:r>
      <w:r w:rsidRPr="00CD39E6">
        <w:rPr>
          <w:lang w:eastAsia="ko-KR"/>
        </w:rPr>
        <w:t xml:space="preserve"> applies the </w:t>
      </w:r>
      <w:r w:rsidR="004F38B8">
        <w:rPr>
          <w:lang w:eastAsia="ko-KR"/>
        </w:rPr>
        <w:t>Rel-15/</w:t>
      </w:r>
      <w:r w:rsidRPr="00CD39E6">
        <w:rPr>
          <w:lang w:eastAsia="ko-KR"/>
        </w:rPr>
        <w:t xml:space="preserve">Rel-16 requirements for the corresponding scheduling cell. </w:t>
      </w:r>
      <w:r w:rsidR="00F12E26" w:rsidRPr="00CD39E6">
        <w:rPr>
          <w:lang w:eastAsia="ko-KR"/>
        </w:rPr>
        <w:t xml:space="preserve">This behavior can be considered as “Option D+E” </w:t>
      </w:r>
      <w:r w:rsidR="004F38B8">
        <w:rPr>
          <w:lang w:eastAsia="ko-KR"/>
        </w:rPr>
        <w:t>based on</w:t>
      </w:r>
      <w:r w:rsidR="00F12E26" w:rsidRPr="00CD39E6">
        <w:rPr>
          <w:lang w:eastAsia="ko-KR"/>
        </w:rPr>
        <w:t xml:space="preserve"> [</w:t>
      </w:r>
      <w:r w:rsidR="005F64AF" w:rsidRPr="00CD39E6">
        <w:rPr>
          <w:lang w:eastAsia="ko-KR"/>
        </w:rPr>
        <w:t>2</w:t>
      </w:r>
      <w:r w:rsidR="005701AC">
        <w:rPr>
          <w:lang w:eastAsia="ko-KR"/>
        </w:rPr>
        <w:t>].</w:t>
      </w:r>
      <w:r w:rsidR="00F12E26" w:rsidRPr="00CD39E6">
        <w:rPr>
          <w:lang w:eastAsia="ko-KR"/>
        </w:rPr>
        <w:t xml:space="preserve"> </w:t>
      </w:r>
      <w:r w:rsidR="004F38B8">
        <w:rPr>
          <w:lang w:eastAsia="ko-KR"/>
        </w:rPr>
        <w:t>That</w:t>
      </w:r>
      <w:r w:rsidRPr="00CD39E6">
        <w:rPr>
          <w:lang w:eastAsia="ko-KR"/>
        </w:rPr>
        <w:t xml:space="preserve"> maintains a same number of PDCCH candidates / non-overlapping CCEs in all slot</w:t>
      </w:r>
      <w:r w:rsidR="004F38B8">
        <w:rPr>
          <w:lang w:eastAsia="ko-KR"/>
        </w:rPr>
        <w:t>s</w:t>
      </w:r>
      <w:r w:rsidRPr="00CD39E6">
        <w:rPr>
          <w:lang w:eastAsia="ko-KR"/>
        </w:rPr>
        <w:t xml:space="preserve"> when </w:t>
      </w:r>
      <m:oMath>
        <m:r>
          <w:rPr>
            <w:rFonts w:ascii="Cambria Math" w:hAnsi="Cambria Math"/>
            <w:lang w:val="en-GB" w:eastAsia="ja-JP"/>
          </w:rPr>
          <m:t>μ=μ1</m:t>
        </m:r>
      </m:oMath>
      <w:r w:rsidRPr="00CD39E6">
        <w:rPr>
          <w:rFonts w:eastAsiaTheme="minorEastAsia"/>
          <w:iCs/>
          <w:lang w:eastAsia="ja-JP"/>
        </w:rPr>
        <w:t>,</w:t>
      </w:r>
      <w:r w:rsidRPr="00CD39E6">
        <w:rPr>
          <w:lang w:eastAsia="ko-KR"/>
        </w:rPr>
        <w:t xml:space="preserve"> but may lead to a change in </w:t>
      </w:r>
      <w:r w:rsidR="00B3261C" w:rsidRPr="00CD39E6">
        <w:rPr>
          <w:lang w:eastAsia="ko-KR"/>
        </w:rPr>
        <w:t xml:space="preserve">the </w:t>
      </w:r>
      <w:r w:rsidRPr="00CD39E6">
        <w:rPr>
          <w:lang w:eastAsia="ko-KR"/>
        </w:rPr>
        <w:t>number of PDCCH candidates / non-overlapping CCEs</w:t>
      </w:r>
      <w:r w:rsidR="00B3261C" w:rsidRPr="00CD39E6">
        <w:rPr>
          <w:lang w:eastAsia="ko-KR"/>
        </w:rPr>
        <w:t xml:space="preserve"> across different slots when</w:t>
      </w:r>
      <w:r w:rsidRPr="00CD39E6">
        <w:rPr>
          <w:lang w:eastAsia="ko-KR"/>
        </w:rPr>
        <w:t xml:space="preserve"> </w:t>
      </w:r>
      <m:oMath>
        <m:r>
          <w:rPr>
            <w:rFonts w:ascii="Cambria Math" w:hAnsi="Cambria Math"/>
            <w:lang w:val="en-GB" w:eastAsia="ja-JP"/>
          </w:rPr>
          <m:t>μ≠μ1</m:t>
        </m:r>
      </m:oMath>
      <w:r w:rsidR="00F12E26" w:rsidRPr="00CD39E6">
        <w:rPr>
          <w:rFonts w:eastAsiaTheme="minorEastAsia"/>
          <w:iCs/>
          <w:lang w:eastAsia="ja-JP"/>
        </w:rPr>
        <w:t>. The la</w:t>
      </w:r>
      <w:r w:rsidR="00B3261C" w:rsidRPr="00CD39E6">
        <w:rPr>
          <w:rFonts w:eastAsiaTheme="minorEastAsia"/>
          <w:iCs/>
          <w:lang w:eastAsia="ja-JP"/>
        </w:rPr>
        <w:t xml:space="preserve">tter is different from </w:t>
      </w:r>
      <w:r w:rsidR="004F38B8">
        <w:rPr>
          <w:rFonts w:eastAsiaTheme="minorEastAsia"/>
          <w:iCs/>
          <w:lang w:eastAsia="ja-JP"/>
        </w:rPr>
        <w:t>Rel-15/</w:t>
      </w:r>
      <w:r w:rsidR="00B3261C" w:rsidRPr="00CD39E6">
        <w:rPr>
          <w:rFonts w:eastAsiaTheme="minorEastAsia"/>
          <w:iCs/>
          <w:lang w:eastAsia="ja-JP"/>
        </w:rPr>
        <w:t xml:space="preserve">Rel-16 UE </w:t>
      </w:r>
      <w:r w:rsidR="00233BDE" w:rsidRPr="00CD39E6">
        <w:rPr>
          <w:rFonts w:eastAsiaTheme="minorEastAsia"/>
          <w:iCs/>
          <w:lang w:eastAsia="ja-JP"/>
        </w:rPr>
        <w:t>operation outcome</w:t>
      </w:r>
      <w:r w:rsidR="00B3261C" w:rsidRPr="00CD39E6">
        <w:rPr>
          <w:rFonts w:eastAsiaTheme="minorEastAsia"/>
          <w:iCs/>
          <w:lang w:eastAsia="ja-JP"/>
        </w:rPr>
        <w:t>, but does not require any change to UE procedures</w:t>
      </w:r>
      <w:r w:rsidR="00233BDE" w:rsidRPr="00CD39E6">
        <w:rPr>
          <w:rFonts w:eastAsiaTheme="minorEastAsia"/>
          <w:iCs/>
          <w:lang w:eastAsia="ja-JP"/>
        </w:rPr>
        <w:t>, implementation,</w:t>
      </w:r>
      <w:r w:rsidR="00B3261C" w:rsidRPr="00CD39E6">
        <w:rPr>
          <w:rFonts w:eastAsiaTheme="minorEastAsia"/>
          <w:iCs/>
          <w:lang w:eastAsia="ja-JP"/>
        </w:rPr>
        <w:t xml:space="preserve"> or specifications. As in </w:t>
      </w:r>
      <w:r w:rsidR="004F38B8">
        <w:rPr>
          <w:rFonts w:eastAsiaTheme="minorEastAsia"/>
          <w:iCs/>
          <w:lang w:eastAsia="ja-JP"/>
        </w:rPr>
        <w:t>Rel-15/</w:t>
      </w:r>
      <w:r w:rsidR="00B3261C" w:rsidRPr="00CD39E6">
        <w:rPr>
          <w:rFonts w:eastAsiaTheme="minorEastAsia"/>
          <w:iCs/>
          <w:lang w:eastAsia="ja-JP"/>
        </w:rPr>
        <w:t xml:space="preserve">Rel-16, for both Type-A and Type-B UEs, there is no re-computation of limits on the number of </w:t>
      </w:r>
      <w:r w:rsidR="00B3261C" w:rsidRPr="00CD39E6">
        <w:rPr>
          <w:lang w:eastAsia="ko-KR"/>
        </w:rPr>
        <w:t xml:space="preserve">PDCCH candidates / non-overlapping CCEs </w:t>
      </w:r>
      <w:r w:rsidR="00B3261C" w:rsidRPr="00CD39E6">
        <w:rPr>
          <w:rFonts w:eastAsiaTheme="minorEastAsia"/>
          <w:iCs/>
          <w:lang w:eastAsia="ja-JP"/>
        </w:rPr>
        <w:t>when, based on search space set configurations, a first scheduling cell is not active in a first slot and a second scheduling cell is not active in a second slot.</w:t>
      </w:r>
    </w:p>
    <w:p w14:paraId="4A87E26F" w14:textId="0812CA0E" w:rsidR="00373FCE" w:rsidRPr="00CD39E6" w:rsidRDefault="004F38B8" w:rsidP="006357D7">
      <w:pPr>
        <w:pStyle w:val="ListParagraph"/>
        <w:numPr>
          <w:ilvl w:val="1"/>
          <w:numId w:val="34"/>
        </w:numPr>
        <w:spacing w:before="180" w:line="288" w:lineRule="auto"/>
        <w:ind w:leftChars="0"/>
        <w:jc w:val="both"/>
        <w:rPr>
          <w:lang w:eastAsia="ko-KR"/>
        </w:rPr>
      </w:pPr>
      <w:r>
        <w:rPr>
          <w:lang w:eastAsia="ko-KR"/>
        </w:rPr>
        <w:t>The</w:t>
      </w:r>
      <w:r w:rsidR="00373FCE" w:rsidRPr="00CD39E6">
        <w:rPr>
          <w:lang w:eastAsia="ko-KR"/>
        </w:rPr>
        <w:t xml:space="preserve"> above unified UE behavior for a Type-B UE is also beneficial </w:t>
      </w:r>
      <w:r w:rsidR="00C05035" w:rsidRPr="00CD39E6">
        <w:rPr>
          <w:lang w:eastAsia="ko-KR"/>
        </w:rPr>
        <w:t>for</w:t>
      </w:r>
      <w:r w:rsidR="00373FCE" w:rsidRPr="00CD39E6">
        <w:rPr>
          <w:lang w:eastAsia="ko-KR"/>
        </w:rPr>
        <w:t xml:space="preserve"> </w:t>
      </w:r>
      <w:r>
        <w:rPr>
          <w:lang w:eastAsia="ko-KR"/>
        </w:rPr>
        <w:t>a</w:t>
      </w:r>
      <w:r w:rsidR="00373FCE" w:rsidRPr="00CD39E6">
        <w:rPr>
          <w:lang w:eastAsia="ko-KR"/>
        </w:rPr>
        <w:t xml:space="preserve"> network since the UE </w:t>
      </w:r>
      <w:r w:rsidR="00C05035" w:rsidRPr="00CD39E6">
        <w:rPr>
          <w:lang w:eastAsia="ko-KR"/>
        </w:rPr>
        <w:t xml:space="preserve">will not be required to apply a </w:t>
      </w:r>
      <w:r w:rsidR="00373FCE" w:rsidRPr="00CD39E6">
        <w:rPr>
          <w:lang w:eastAsia="ko-KR"/>
        </w:rPr>
        <w:t>reduce</w:t>
      </w:r>
      <w:r w:rsidR="00C05035" w:rsidRPr="00CD39E6">
        <w:rPr>
          <w:lang w:eastAsia="ko-KR"/>
        </w:rPr>
        <w:t>d</w:t>
      </w:r>
      <w:r w:rsidR="00373FCE" w:rsidRPr="00CD39E6">
        <w:rPr>
          <w:lang w:eastAsia="ko-KR"/>
        </w:rPr>
        <w:t xml:space="preserve"> </w:t>
      </w:r>
      <w:r w:rsidR="00C05035" w:rsidRPr="00CD39E6">
        <w:rPr>
          <w:lang w:eastAsia="ko-KR"/>
        </w:rPr>
        <w:t xml:space="preserve">limit (by scaling factors </w:t>
      </w:r>
      <m:oMath>
        <m:r>
          <m:rPr>
            <m:sty m:val="p"/>
          </m:rPr>
          <w:rPr>
            <w:rFonts w:ascii="Cambria Math" w:hAnsi="Cambria Math"/>
            <w:lang w:eastAsia="ko-KR"/>
          </w:rPr>
          <m:t>α</m:t>
        </m:r>
      </m:oMath>
      <w:r w:rsidR="00C05035" w:rsidRPr="00CD39E6">
        <w:rPr>
          <w:lang w:eastAsia="ko-KR"/>
        </w:rPr>
        <w:t xml:space="preserve"> and </w:t>
      </w:r>
      <m:oMath>
        <m:r>
          <m:rPr>
            <m:sty m:val="p"/>
          </m:rPr>
          <w:rPr>
            <w:rFonts w:ascii="Cambria Math" w:hAnsi="Cambria Math"/>
            <w:lang w:eastAsia="ko-KR"/>
          </w:rPr>
          <m:t>(1-α)</m:t>
        </m:r>
      </m:oMath>
      <w:r w:rsidR="00C05035" w:rsidRPr="00CD39E6">
        <w:rPr>
          <w:lang w:eastAsia="ko-KR"/>
        </w:rPr>
        <w:t xml:space="preserve">) for </w:t>
      </w:r>
      <w:r w:rsidR="00373FCE" w:rsidRPr="00CD39E6">
        <w:rPr>
          <w:lang w:eastAsia="ko-KR"/>
        </w:rPr>
        <w:t xml:space="preserve">PDCCH monitoring </w:t>
      </w:r>
      <w:r w:rsidR="00C05035" w:rsidRPr="00CD39E6">
        <w:rPr>
          <w:lang w:eastAsia="ko-KR"/>
        </w:rPr>
        <w:t>on PCell and sSCell</w:t>
      </w:r>
      <w:r>
        <w:rPr>
          <w:lang w:eastAsia="ko-KR"/>
        </w:rPr>
        <w:t>)</w:t>
      </w:r>
      <w:r w:rsidR="00C05035" w:rsidRPr="00CD39E6">
        <w:rPr>
          <w:lang w:eastAsia="ko-KR"/>
        </w:rPr>
        <w:t xml:space="preserve"> in slots where the UE knows from higher layer configuration that only one scheduling cell is applicable.</w:t>
      </w:r>
      <w:r w:rsidR="004020FF" w:rsidRPr="00CD39E6">
        <w:rPr>
          <w:lang w:eastAsia="ko-KR"/>
        </w:rPr>
        <w:t xml:space="preserve"> </w:t>
      </w:r>
      <w:r>
        <w:rPr>
          <w:lang w:eastAsia="ko-KR"/>
        </w:rPr>
        <w:t>S</w:t>
      </w:r>
      <w:r w:rsidR="004020FF" w:rsidRPr="00CD39E6">
        <w:rPr>
          <w:lang w:eastAsia="ko-KR"/>
        </w:rPr>
        <w:t xml:space="preserve">uch UE behavior is </w:t>
      </w:r>
      <w:r>
        <w:rPr>
          <w:lang w:eastAsia="ko-KR"/>
        </w:rPr>
        <w:t xml:space="preserve">also </w:t>
      </w:r>
      <w:r w:rsidR="004020FF" w:rsidRPr="00CD39E6">
        <w:rPr>
          <w:lang w:eastAsia="ko-KR"/>
        </w:rPr>
        <w:t>beneficial for Type-B UEs even if no Type-A UE is eventually agreed.</w:t>
      </w:r>
    </w:p>
    <w:p w14:paraId="430A4381" w14:textId="4011B035" w:rsidR="001F59AA" w:rsidRPr="00CD39E6" w:rsidRDefault="00B3261C" w:rsidP="00B3261C">
      <w:pPr>
        <w:pStyle w:val="ListParagraph"/>
        <w:numPr>
          <w:ilvl w:val="1"/>
          <w:numId w:val="34"/>
        </w:numPr>
        <w:spacing w:before="180" w:line="288" w:lineRule="auto"/>
        <w:ind w:leftChars="0"/>
        <w:jc w:val="both"/>
        <w:rPr>
          <w:lang w:eastAsia="ko-KR"/>
        </w:rPr>
      </w:pPr>
      <w:r w:rsidRPr="00CD39E6">
        <w:rPr>
          <w:rFonts w:eastAsiaTheme="minorEastAsia"/>
          <w:iCs/>
          <w:lang w:eastAsia="ja-JP"/>
        </w:rPr>
        <w:t xml:space="preserve">For a Type-B UE, and in slots where the UE monitors </w:t>
      </w:r>
      <w:r w:rsidRPr="00CD39E6">
        <w:rPr>
          <w:lang w:eastAsia="ko-KR"/>
        </w:rPr>
        <w:t>PDCCH for P(S)Cell scheduling</w:t>
      </w:r>
      <w:r w:rsidR="003B3D92" w:rsidRPr="00CD39E6">
        <w:rPr>
          <w:lang w:eastAsia="ko-KR"/>
        </w:rPr>
        <w:t xml:space="preserve"> </w:t>
      </w:r>
      <w:r w:rsidRPr="00CD39E6">
        <w:rPr>
          <w:lang w:eastAsia="ko-KR"/>
        </w:rPr>
        <w:t xml:space="preserve">on both P(S)Cell and sSCell, the UE follows the PDCCH candidate distribution method as agreed in RAN1#106bis-e and </w:t>
      </w:r>
      <w:r w:rsidR="004F38B8">
        <w:rPr>
          <w:lang w:eastAsia="ko-KR"/>
        </w:rPr>
        <w:t xml:space="preserve">is </w:t>
      </w:r>
      <w:r w:rsidRPr="00CD39E6">
        <w:rPr>
          <w:lang w:eastAsia="ko-KR"/>
        </w:rPr>
        <w:t>further discussed in Section 2.2.</w:t>
      </w:r>
    </w:p>
    <w:p w14:paraId="477BD236" w14:textId="77777777" w:rsidR="001B6610" w:rsidRPr="00CD39E6" w:rsidRDefault="001B6610" w:rsidP="001B6610">
      <w:pPr>
        <w:spacing w:before="180" w:line="288" w:lineRule="auto"/>
        <w:jc w:val="both"/>
        <w:rPr>
          <w:i/>
          <w:u w:val="single"/>
          <w:lang w:eastAsia="ko-KR"/>
        </w:rPr>
      </w:pPr>
      <w:r w:rsidRPr="00CD39E6">
        <w:rPr>
          <w:b/>
          <w:u w:val="single"/>
          <w:lang w:eastAsia="ko-KR"/>
        </w:rPr>
        <w:t>Observation 2:</w:t>
      </w:r>
      <w:r w:rsidRPr="00CD39E6">
        <w:rPr>
          <w:i/>
          <w:u w:val="single"/>
          <w:lang w:eastAsia="ko-KR"/>
        </w:rPr>
        <w:t xml:space="preserve"> There is no per-slot change in </w:t>
      </w:r>
      <m:oMath>
        <m:sSubSup>
          <m:sSubSupPr>
            <m:ctrlPr>
              <w:rPr>
                <w:rFonts w:ascii="Cambria Math" w:eastAsia="MS PGothic" w:hAnsi="Cambria Math"/>
                <w:i/>
                <w:iCs/>
                <w:u w:val="single"/>
                <w:lang w:eastAsia="ja-JP"/>
              </w:rPr>
            </m:ctrlPr>
          </m:sSubSupPr>
          <m:e>
            <m:r>
              <w:rPr>
                <w:rFonts w:ascii="Cambria Math" w:hAnsi="Cambria Math"/>
                <w:u w:val="single"/>
                <w:lang w:val="en-GB" w:eastAsia="ja-JP"/>
              </w:rPr>
              <m:t>M</m:t>
            </m:r>
          </m:e>
          <m:sub>
            <m:r>
              <w:rPr>
                <w:rFonts w:ascii="Cambria Math" w:hAnsi="Cambria Math"/>
                <w:u w:val="single"/>
                <w:lang w:val="en-GB" w:eastAsia="ja-JP"/>
              </w:rPr>
              <m:t>PDCCH</m:t>
            </m:r>
          </m:sub>
          <m:sup>
            <m:r>
              <w:rPr>
                <w:rFonts w:ascii="Cambria Math" w:hAnsi="Cambria Math"/>
                <w:u w:val="single"/>
                <w:lang w:val="en-GB" w:eastAsia="ja-JP"/>
              </w:rPr>
              <m:t>total,slot,μ</m:t>
            </m:r>
          </m:sup>
        </m:sSubSup>
        <m:r>
          <w:rPr>
            <w:rFonts w:ascii="Cambria Math" w:hAnsi="Cambria Math"/>
            <w:u w:val="single"/>
            <w:lang w:val="en-GB" w:eastAsia="ja-JP"/>
          </w:rPr>
          <m:t>/</m:t>
        </m:r>
        <m:sSubSup>
          <m:sSubSupPr>
            <m:ctrlPr>
              <w:rPr>
                <w:rFonts w:ascii="Cambria Math" w:eastAsia="MS PGothic" w:hAnsi="Cambria Math"/>
                <w:i/>
                <w:iCs/>
                <w:u w:val="single"/>
                <w:lang w:eastAsia="ja-JP"/>
              </w:rPr>
            </m:ctrlPr>
          </m:sSubSupPr>
          <m:e>
            <m:r>
              <w:rPr>
                <w:rFonts w:ascii="Cambria Math" w:hAnsi="Cambria Math"/>
                <w:u w:val="single"/>
                <w:lang w:val="en-GB" w:eastAsia="ja-JP"/>
              </w:rPr>
              <m:t>C</m:t>
            </m:r>
          </m:e>
          <m:sub>
            <m:r>
              <w:rPr>
                <w:rFonts w:ascii="Cambria Math" w:hAnsi="Cambria Math"/>
                <w:u w:val="single"/>
                <w:lang w:val="en-GB" w:eastAsia="ja-JP"/>
              </w:rPr>
              <m:t>PDCCH</m:t>
            </m:r>
          </m:sub>
          <m:sup>
            <m:r>
              <w:rPr>
                <w:rFonts w:ascii="Cambria Math" w:hAnsi="Cambria Math"/>
                <w:u w:val="single"/>
                <w:lang w:val="en-GB" w:eastAsia="ja-JP"/>
              </w:rPr>
              <m:t>total,slot,μ</m:t>
            </m:r>
          </m:sup>
        </m:sSubSup>
      </m:oMath>
      <w:r w:rsidRPr="00CD39E6">
        <w:rPr>
          <w:i/>
          <w:iCs/>
          <w:u w:val="single"/>
          <w:lang w:eastAsia="ja-JP"/>
        </w:rPr>
        <w:t xml:space="preserve"> and</w:t>
      </w:r>
      <w:r w:rsidRPr="00CD39E6">
        <w:rPr>
          <w:i/>
          <w:u w:val="single"/>
          <w:lang w:eastAsia="ja-JP"/>
        </w:rPr>
        <w:t xml:space="preserve"> </w:t>
      </w:r>
      <m:oMath>
        <m:sSubSup>
          <m:sSubSupPr>
            <m:ctrlPr>
              <w:rPr>
                <w:rFonts w:ascii="Cambria Math" w:eastAsia="MS PGothic" w:hAnsi="Cambria Math"/>
                <w:i/>
                <w:iCs/>
                <w:u w:val="single"/>
                <w:lang w:eastAsia="ja-JP"/>
              </w:rPr>
            </m:ctrlPr>
          </m:sSubSupPr>
          <m:e>
            <m:r>
              <w:rPr>
                <w:rFonts w:ascii="Cambria Math" w:hAnsi="Cambria Math"/>
                <w:u w:val="single"/>
                <w:lang w:val="en-GB" w:eastAsia="ja-JP"/>
              </w:rPr>
              <m:t>M</m:t>
            </m:r>
          </m:e>
          <m:sub>
            <m:r>
              <w:rPr>
                <w:rFonts w:ascii="Cambria Math" w:hAnsi="Cambria Math"/>
                <w:u w:val="single"/>
                <w:lang w:val="en-GB" w:eastAsia="ja-JP"/>
              </w:rPr>
              <m:t>PDCCH</m:t>
            </m:r>
          </m:sub>
          <m:sup>
            <m:r>
              <w:rPr>
                <w:rFonts w:ascii="Cambria Math" w:hAnsi="Cambria Math"/>
                <w:u w:val="single"/>
                <w:lang w:val="en-GB" w:eastAsia="ja-JP"/>
              </w:rPr>
              <m:t>total,slot,μ1</m:t>
            </m:r>
          </m:sup>
        </m:sSubSup>
        <m:sSubSup>
          <m:sSubSupPr>
            <m:ctrlPr>
              <w:rPr>
                <w:rFonts w:ascii="Cambria Math" w:eastAsia="MS PGothic" w:hAnsi="Cambria Math"/>
                <w:i/>
                <w:iCs/>
                <w:u w:val="single"/>
                <w:lang w:eastAsia="ja-JP"/>
              </w:rPr>
            </m:ctrlPr>
          </m:sSubSupPr>
          <m:e>
            <m:r>
              <w:rPr>
                <w:rFonts w:ascii="Cambria Math" w:hAnsi="Cambria Math"/>
                <w:u w:val="single"/>
                <w:lang w:val="en-GB" w:eastAsia="ja-JP"/>
              </w:rPr>
              <m:t>/C</m:t>
            </m:r>
          </m:e>
          <m:sub>
            <m:r>
              <w:rPr>
                <w:rFonts w:ascii="Cambria Math" w:hAnsi="Cambria Math"/>
                <w:u w:val="single"/>
                <w:lang w:val="en-GB" w:eastAsia="ja-JP"/>
              </w:rPr>
              <m:t>PDCCH</m:t>
            </m:r>
          </m:sub>
          <m:sup>
            <m:r>
              <w:rPr>
                <w:rFonts w:ascii="Cambria Math" w:hAnsi="Cambria Math"/>
                <w:u w:val="single"/>
                <w:lang w:val="en-GB" w:eastAsia="ja-JP"/>
              </w:rPr>
              <m:t>total,slot,μ1</m:t>
            </m:r>
          </m:sup>
        </m:sSubSup>
      </m:oMath>
      <w:r w:rsidRPr="00CD39E6">
        <w:rPr>
          <w:i/>
          <w:u w:val="single"/>
          <w:lang w:eastAsia="ko-KR"/>
        </w:rPr>
        <w:t>. The P(S)Cell is a scheduled cell for both the P(S)Cell and the sSCell in every slot.</w:t>
      </w:r>
    </w:p>
    <w:p w14:paraId="3BD470DE" w14:textId="48F0D397" w:rsidR="00B3261C" w:rsidRPr="00CD39E6" w:rsidRDefault="00B3261C" w:rsidP="009C6746">
      <w:pPr>
        <w:spacing w:before="180" w:line="288" w:lineRule="auto"/>
        <w:jc w:val="both"/>
        <w:rPr>
          <w:i/>
          <w:u w:val="single"/>
          <w:lang w:eastAsia="ko-KR"/>
        </w:rPr>
      </w:pPr>
      <w:r w:rsidRPr="00CD39E6">
        <w:rPr>
          <w:b/>
          <w:u w:val="single"/>
          <w:lang w:eastAsia="ko-KR"/>
        </w:rPr>
        <w:t>Observation 3:</w:t>
      </w:r>
      <w:r w:rsidRPr="00CD39E6">
        <w:rPr>
          <w:i/>
          <w:u w:val="single"/>
          <w:lang w:eastAsia="ko-KR"/>
        </w:rPr>
        <w:t xml:space="preserve"> </w:t>
      </w:r>
      <w:r w:rsidR="009C6746" w:rsidRPr="00CD39E6">
        <w:rPr>
          <w:i/>
          <w:u w:val="single"/>
          <w:lang w:eastAsia="ko-KR"/>
        </w:rPr>
        <w:t>It is beneficial for both UE implementation and gNB scheduling to have a unified solution for PDCCH monitoring limits for b</w:t>
      </w:r>
      <w:r w:rsidRPr="00CD39E6">
        <w:rPr>
          <w:i/>
          <w:u w:val="single"/>
          <w:lang w:eastAsia="ko-KR"/>
        </w:rPr>
        <w:t>oth Type-A and Type-B UEs</w:t>
      </w:r>
      <w:r w:rsidR="009C6746" w:rsidRPr="00CD39E6">
        <w:rPr>
          <w:i/>
          <w:u w:val="single"/>
          <w:lang w:eastAsia="ko-KR"/>
        </w:rPr>
        <w:t>, which can</w:t>
      </w:r>
      <w:r w:rsidRPr="00CD39E6">
        <w:rPr>
          <w:i/>
          <w:u w:val="single"/>
          <w:lang w:eastAsia="ko-KR"/>
        </w:rPr>
        <w:t xml:space="preserve"> follow </w:t>
      </w:r>
      <w:r w:rsidR="004F38B8">
        <w:rPr>
          <w:i/>
          <w:u w:val="single"/>
          <w:lang w:eastAsia="ko-KR"/>
        </w:rPr>
        <w:t>Rel-15/</w:t>
      </w:r>
      <w:r w:rsidRPr="00CD39E6">
        <w:rPr>
          <w:i/>
          <w:u w:val="single"/>
          <w:lang w:eastAsia="ko-KR"/>
        </w:rPr>
        <w:t>Rel-16 requirements.</w:t>
      </w:r>
    </w:p>
    <w:p w14:paraId="303FD939" w14:textId="56722293" w:rsidR="001B6610" w:rsidRDefault="001D6B77" w:rsidP="00F12E26">
      <w:pPr>
        <w:spacing w:before="180" w:line="288" w:lineRule="auto"/>
        <w:jc w:val="both"/>
        <w:rPr>
          <w:lang w:eastAsia="ko-KR"/>
        </w:rPr>
      </w:pPr>
      <w:r w:rsidRPr="00CD39E6">
        <w:rPr>
          <w:lang w:eastAsia="ko-KR"/>
        </w:rPr>
        <w:t xml:space="preserve">A Type-A UE as described in the second alternative above is simply a </w:t>
      </w:r>
      <w:r w:rsidR="00E401A4">
        <w:rPr>
          <w:lang w:eastAsia="ko-KR"/>
        </w:rPr>
        <w:t>Rel-15/</w:t>
      </w:r>
      <w:r w:rsidRPr="00CD39E6">
        <w:rPr>
          <w:lang w:eastAsia="ko-KR"/>
        </w:rPr>
        <w:t xml:space="preserve">Rel-16 UE with the added capability for cross-carrier scheduling from sSCell to P(S)Cell </w:t>
      </w:r>
      <w:r w:rsidR="00F12E26" w:rsidRPr="00CD39E6">
        <w:rPr>
          <w:lang w:eastAsia="ko-KR"/>
        </w:rPr>
        <w:t>(</w:t>
      </w:r>
      <w:r w:rsidR="00E401A4">
        <w:rPr>
          <w:lang w:eastAsia="ko-KR"/>
        </w:rPr>
        <w:t>from</w:t>
      </w:r>
      <w:r w:rsidR="00F12E26" w:rsidRPr="00CD39E6">
        <w:rPr>
          <w:lang w:eastAsia="ko-KR"/>
        </w:rPr>
        <w:t xml:space="preserve"> </w:t>
      </w:r>
      <w:r w:rsidR="00E401A4">
        <w:rPr>
          <w:lang w:eastAsia="ko-KR"/>
        </w:rPr>
        <w:t xml:space="preserve">the </w:t>
      </w:r>
      <w:r w:rsidR="00F12E26" w:rsidRPr="00CD39E6">
        <w:rPr>
          <w:lang w:eastAsia="ko-KR"/>
        </w:rPr>
        <w:t xml:space="preserve">UE implementation </w:t>
      </w:r>
      <w:r w:rsidR="00E401A4">
        <w:rPr>
          <w:lang w:eastAsia="ko-KR"/>
        </w:rPr>
        <w:t>perspective</w:t>
      </w:r>
      <w:r w:rsidR="00F12E26" w:rsidRPr="00CD39E6">
        <w:rPr>
          <w:lang w:eastAsia="ko-KR"/>
        </w:rPr>
        <w:t>, there is no difference between P(S)Cell and other potential SCell(s) that are cross-carrier scheduled by the sSCell)</w:t>
      </w:r>
      <w:r w:rsidR="00E401A4">
        <w:rPr>
          <w:lang w:eastAsia="ko-KR"/>
        </w:rPr>
        <w:t>.</w:t>
      </w:r>
      <w:r w:rsidR="00F12E26" w:rsidRPr="00CD39E6">
        <w:rPr>
          <w:lang w:eastAsia="ko-KR"/>
        </w:rPr>
        <w:t xml:space="preserve"> </w:t>
      </w:r>
      <w:r w:rsidR="00E401A4">
        <w:rPr>
          <w:lang w:eastAsia="ko-KR"/>
        </w:rPr>
        <w:t>If</w:t>
      </w:r>
      <w:r w:rsidR="001B6610" w:rsidRPr="00CD39E6">
        <w:rPr>
          <w:lang w:eastAsia="ko-KR"/>
        </w:rPr>
        <w:t xml:space="preserve"> </w:t>
      </w:r>
      <w:r w:rsidRPr="00CD39E6">
        <w:rPr>
          <w:lang w:eastAsia="ko-KR"/>
        </w:rPr>
        <w:t xml:space="preserve">such as a Type-A UE is not </w:t>
      </w:r>
      <w:r w:rsidR="001B6610" w:rsidRPr="00CD39E6">
        <w:rPr>
          <w:lang w:eastAsia="ko-KR"/>
        </w:rPr>
        <w:t xml:space="preserve">agreeable in RAN1, </w:t>
      </w:r>
      <w:r w:rsidR="00E401A4">
        <w:rPr>
          <w:lang w:eastAsia="ko-KR"/>
        </w:rPr>
        <w:t>it would be</w:t>
      </w:r>
      <w:r w:rsidR="00E401A4" w:rsidRPr="00CD39E6">
        <w:rPr>
          <w:lang w:eastAsia="ko-KR"/>
        </w:rPr>
        <w:t xml:space="preserve"> </w:t>
      </w:r>
      <w:r w:rsidR="001B6610" w:rsidRPr="00CD39E6">
        <w:rPr>
          <w:lang w:eastAsia="ko-KR"/>
        </w:rPr>
        <w:t>prefer</w:t>
      </w:r>
      <w:r w:rsidR="00E401A4">
        <w:rPr>
          <w:lang w:eastAsia="ko-KR"/>
        </w:rPr>
        <w:t>able</w:t>
      </w:r>
      <w:r w:rsidR="001B6610" w:rsidRPr="00CD39E6">
        <w:rPr>
          <w:lang w:eastAsia="ko-KR"/>
        </w:rPr>
        <w:t xml:space="preserve"> to </w:t>
      </w:r>
      <w:r w:rsidR="00E401A4">
        <w:rPr>
          <w:lang w:eastAsia="ko-KR"/>
        </w:rPr>
        <w:t xml:space="preserve">not </w:t>
      </w:r>
      <w:r w:rsidR="001B6610" w:rsidRPr="00CD39E6">
        <w:rPr>
          <w:lang w:eastAsia="ko-KR"/>
        </w:rPr>
        <w:t xml:space="preserve">have </w:t>
      </w:r>
      <w:r w:rsidR="00E401A4">
        <w:rPr>
          <w:lang w:eastAsia="ko-KR"/>
        </w:rPr>
        <w:t>a</w:t>
      </w:r>
      <w:r w:rsidR="001B6610" w:rsidRPr="00CD39E6">
        <w:rPr>
          <w:lang w:eastAsia="ko-KR"/>
        </w:rPr>
        <w:t xml:space="preserve"> Type-A </w:t>
      </w:r>
      <w:r w:rsidR="00E401A4">
        <w:rPr>
          <w:lang w:eastAsia="ko-KR"/>
        </w:rPr>
        <w:t xml:space="preserve">UE </w:t>
      </w:r>
      <w:r w:rsidR="001B6610" w:rsidRPr="00CD39E6">
        <w:rPr>
          <w:lang w:eastAsia="ko-KR"/>
        </w:rPr>
        <w:t>defined in terms of functionality and UE features</w:t>
      </w:r>
      <w:r w:rsidR="00E401A4">
        <w:rPr>
          <w:lang w:eastAsia="ko-KR"/>
        </w:rPr>
        <w:t xml:space="preserve"> because there will be</w:t>
      </w:r>
      <w:r w:rsidR="001B6610" w:rsidRPr="00CD39E6">
        <w:rPr>
          <w:lang w:eastAsia="ko-KR"/>
        </w:rPr>
        <w:t xml:space="preserve"> no benefit on the UE side</w:t>
      </w:r>
      <w:r w:rsidR="00950D8F">
        <w:rPr>
          <w:lang w:eastAsia="ko-KR"/>
        </w:rPr>
        <w:t>,</w:t>
      </w:r>
      <w:r w:rsidR="001B6610" w:rsidRPr="00CD39E6">
        <w:rPr>
          <w:lang w:eastAsia="ko-KR"/>
        </w:rPr>
        <w:t xml:space="preserve"> </w:t>
      </w:r>
      <w:r w:rsidR="00E401A4">
        <w:rPr>
          <w:lang w:eastAsia="ko-KR"/>
        </w:rPr>
        <w:t>while there will be</w:t>
      </w:r>
      <w:r w:rsidR="001B6610" w:rsidRPr="00CD39E6">
        <w:rPr>
          <w:lang w:eastAsia="ko-KR"/>
        </w:rPr>
        <w:t xml:space="preserve"> some benefit on the network side since </w:t>
      </w:r>
      <w:r w:rsidR="00E401A4">
        <w:rPr>
          <w:lang w:eastAsia="ko-KR"/>
        </w:rPr>
        <w:t>a</w:t>
      </w:r>
      <w:r w:rsidR="001B6610" w:rsidRPr="00CD39E6">
        <w:rPr>
          <w:lang w:eastAsia="ko-KR"/>
        </w:rPr>
        <w:t xml:space="preserve"> gNB will </w:t>
      </w:r>
      <w:r w:rsidR="00E401A4">
        <w:rPr>
          <w:lang w:eastAsia="ko-KR"/>
        </w:rPr>
        <w:t xml:space="preserve">not need to </w:t>
      </w:r>
      <w:r w:rsidR="001B6610" w:rsidRPr="00CD39E6">
        <w:rPr>
          <w:lang w:eastAsia="ko-KR"/>
        </w:rPr>
        <w:t xml:space="preserve">handle </w:t>
      </w:r>
      <w:r w:rsidR="00E401A4">
        <w:rPr>
          <w:lang w:eastAsia="ko-KR"/>
        </w:rPr>
        <w:t>two</w:t>
      </w:r>
      <w:r w:rsidR="001B6610" w:rsidRPr="00CD39E6">
        <w:rPr>
          <w:lang w:eastAsia="ko-KR"/>
        </w:rPr>
        <w:t xml:space="preserve"> </w:t>
      </w:r>
      <w:r w:rsidR="00E401A4">
        <w:rPr>
          <w:lang w:eastAsia="ko-KR"/>
        </w:rPr>
        <w:t xml:space="preserve">UE </w:t>
      </w:r>
      <w:r w:rsidR="001B6610" w:rsidRPr="00CD39E6">
        <w:rPr>
          <w:lang w:eastAsia="ko-KR"/>
        </w:rPr>
        <w:t>type</w:t>
      </w:r>
      <w:r w:rsidR="00E401A4">
        <w:rPr>
          <w:lang w:eastAsia="ko-KR"/>
        </w:rPr>
        <w:t>s</w:t>
      </w:r>
      <w:r w:rsidR="001B6610" w:rsidRPr="00CD39E6">
        <w:rPr>
          <w:lang w:eastAsia="ko-KR"/>
        </w:rPr>
        <w:t>.</w:t>
      </w:r>
    </w:p>
    <w:p w14:paraId="53A34BE5" w14:textId="3AA362EA" w:rsidR="005701AC" w:rsidRDefault="005701AC" w:rsidP="00F12E26">
      <w:pPr>
        <w:spacing w:before="180" w:line="288" w:lineRule="auto"/>
        <w:jc w:val="both"/>
        <w:rPr>
          <w:lang w:eastAsia="ko-KR"/>
        </w:rPr>
      </w:pPr>
    </w:p>
    <w:p w14:paraId="291672DE" w14:textId="77777777" w:rsidR="005701AC" w:rsidRPr="00CD39E6" w:rsidRDefault="005701AC" w:rsidP="00F12E26">
      <w:pPr>
        <w:spacing w:before="180" w:line="288" w:lineRule="auto"/>
        <w:jc w:val="both"/>
        <w:rPr>
          <w:lang w:eastAsia="ko-KR"/>
        </w:rPr>
      </w:pPr>
    </w:p>
    <w:p w14:paraId="0F335B02" w14:textId="571D3728" w:rsidR="00A2079A" w:rsidRPr="00CD39E6" w:rsidRDefault="00A2079A" w:rsidP="00C90720">
      <w:pPr>
        <w:spacing w:before="180" w:line="288" w:lineRule="auto"/>
        <w:jc w:val="both"/>
        <w:rPr>
          <w:b/>
          <w:u w:val="single"/>
          <w:lang w:eastAsia="ko-KR"/>
        </w:rPr>
      </w:pPr>
      <w:r w:rsidRPr="00CD39E6">
        <w:rPr>
          <w:b/>
          <w:u w:val="single"/>
          <w:lang w:eastAsia="ko-KR"/>
        </w:rPr>
        <w:lastRenderedPageBreak/>
        <w:t xml:space="preserve">Proposal 1: For a Type-A UE, </w:t>
      </w:r>
      <w:r w:rsidR="00C90720" w:rsidRPr="00CD39E6">
        <w:rPr>
          <w:b/>
          <w:u w:val="single"/>
          <w:lang w:eastAsia="ko-KR"/>
        </w:rPr>
        <w:t>adopt</w:t>
      </w:r>
      <w:r w:rsidRPr="00CD39E6">
        <w:rPr>
          <w:b/>
          <w:u w:val="single"/>
          <w:lang w:eastAsia="ko-KR"/>
        </w:rPr>
        <w:t xml:space="preserve"> one of the following:</w:t>
      </w:r>
    </w:p>
    <w:p w14:paraId="403722AF" w14:textId="60B250BF" w:rsidR="00A2079A" w:rsidRPr="00CD39E6" w:rsidRDefault="00A2079A" w:rsidP="001F613C">
      <w:pPr>
        <w:pStyle w:val="ListParagraph"/>
        <w:numPr>
          <w:ilvl w:val="0"/>
          <w:numId w:val="17"/>
        </w:numPr>
        <w:spacing w:before="180" w:line="288" w:lineRule="auto"/>
        <w:ind w:leftChars="0"/>
        <w:jc w:val="both"/>
        <w:rPr>
          <w:rFonts w:eastAsia="Calibri"/>
          <w:b/>
          <w:bCs/>
          <w:szCs w:val="22"/>
        </w:rPr>
      </w:pPr>
      <w:r w:rsidRPr="00CD39E6">
        <w:rPr>
          <w:b/>
          <w:u w:val="single"/>
          <w:lang w:eastAsia="ko-KR"/>
        </w:rPr>
        <w:t xml:space="preserve">Alt-A: </w:t>
      </w:r>
      <w:r w:rsidR="00520F87" w:rsidRPr="00CD39E6">
        <w:rPr>
          <w:b/>
          <w:u w:val="single"/>
          <w:lang w:eastAsia="ko-KR"/>
        </w:rPr>
        <w:t xml:space="preserve">Support </w:t>
      </w:r>
      <w:r w:rsidRPr="00CD39E6">
        <w:rPr>
          <w:b/>
          <w:u w:val="single"/>
          <w:lang w:eastAsia="ko-KR"/>
        </w:rPr>
        <w:t>UE capability to monitor P</w:t>
      </w:r>
      <w:r w:rsidRPr="00180606">
        <w:rPr>
          <w:b/>
          <w:u w:val="single"/>
          <w:lang w:eastAsia="ko-KR"/>
        </w:rPr>
        <w:t xml:space="preserve">DCCH </w:t>
      </w:r>
      <w:r w:rsidR="00554D3B" w:rsidRPr="00180606">
        <w:rPr>
          <w:b/>
          <w:u w:val="single"/>
          <w:lang w:eastAsia="ko-KR"/>
        </w:rPr>
        <w:t xml:space="preserve">on </w:t>
      </w:r>
      <w:r w:rsidRPr="00180606">
        <w:rPr>
          <w:b/>
          <w:u w:val="single"/>
          <w:lang w:eastAsia="ko-KR"/>
        </w:rPr>
        <w:t>on</w:t>
      </w:r>
      <w:r w:rsidR="00554D3B" w:rsidRPr="00180606">
        <w:rPr>
          <w:b/>
          <w:u w:val="single"/>
          <w:lang w:eastAsia="ko-KR"/>
        </w:rPr>
        <w:t>ly</w:t>
      </w:r>
      <w:r w:rsidRPr="00180606">
        <w:rPr>
          <w:b/>
          <w:u w:val="single"/>
          <w:lang w:eastAsia="ko-KR"/>
        </w:rPr>
        <w:t xml:space="preserve"> one of P(S)Cell and sSCell in a slot of</w:t>
      </w:r>
      <w:r w:rsidR="00E401A4">
        <w:rPr>
          <w:b/>
          <w:u w:val="single"/>
          <w:lang w:eastAsia="ko-KR"/>
        </w:rPr>
        <w:t xml:space="preserve"> the P(S)Cell</w:t>
      </w:r>
      <w:r w:rsidRPr="00CD39E6">
        <w:rPr>
          <w:b/>
          <w:u w:val="single"/>
          <w:lang w:eastAsia="ko-KR"/>
        </w:rPr>
        <w:t>.</w:t>
      </w:r>
    </w:p>
    <w:p w14:paraId="1E3A6DF1" w14:textId="33D09763" w:rsidR="00A2079A" w:rsidRPr="00CD39E6" w:rsidRDefault="00A2079A" w:rsidP="001F613C">
      <w:pPr>
        <w:pStyle w:val="ListParagraph"/>
        <w:numPr>
          <w:ilvl w:val="0"/>
          <w:numId w:val="17"/>
        </w:numPr>
        <w:spacing w:before="180" w:line="288" w:lineRule="auto"/>
        <w:ind w:leftChars="0"/>
        <w:jc w:val="both"/>
        <w:rPr>
          <w:rFonts w:eastAsia="Calibri"/>
          <w:b/>
          <w:bCs/>
          <w:szCs w:val="22"/>
        </w:rPr>
      </w:pPr>
      <w:r w:rsidRPr="00CD39E6">
        <w:rPr>
          <w:b/>
          <w:u w:val="single"/>
          <w:lang w:eastAsia="ko-KR"/>
        </w:rPr>
        <w:t xml:space="preserve">Alt-B: When a UE is configured to monitor PDCCH in </w:t>
      </w:r>
      <w:r w:rsidR="00554D3B" w:rsidRPr="00CD39E6">
        <w:rPr>
          <w:b/>
          <w:u w:val="single"/>
          <w:lang w:eastAsia="ko-KR"/>
        </w:rPr>
        <w:t xml:space="preserve">a same slot </w:t>
      </w:r>
      <w:r w:rsidR="00D144C2" w:rsidRPr="00180606">
        <w:rPr>
          <w:b/>
          <w:u w:val="single"/>
          <w:lang w:eastAsia="ko-KR"/>
        </w:rPr>
        <w:t>of</w:t>
      </w:r>
      <w:r w:rsidR="00D144C2">
        <w:rPr>
          <w:b/>
          <w:u w:val="single"/>
          <w:lang w:eastAsia="ko-KR"/>
        </w:rPr>
        <w:t xml:space="preserve"> the P(S)Cell</w:t>
      </w:r>
      <w:r w:rsidR="00554D3B" w:rsidRPr="00CD39E6">
        <w:rPr>
          <w:b/>
          <w:u w:val="single"/>
          <w:lang w:eastAsia="ko-KR"/>
        </w:rPr>
        <w:t xml:space="preserve"> on</w:t>
      </w:r>
      <w:r w:rsidRPr="00CD39E6">
        <w:rPr>
          <w:b/>
          <w:u w:val="single"/>
          <w:lang w:eastAsia="ko-KR"/>
        </w:rPr>
        <w:t xml:space="preserve"> P(S)</w:t>
      </w:r>
      <w:r w:rsidR="00554D3B" w:rsidRPr="00CD39E6">
        <w:rPr>
          <w:b/>
          <w:u w:val="single"/>
          <w:lang w:eastAsia="ko-KR"/>
        </w:rPr>
        <w:t>Cell and</w:t>
      </w:r>
      <w:r w:rsidRPr="00CD39E6">
        <w:rPr>
          <w:b/>
          <w:u w:val="single"/>
          <w:lang w:eastAsia="ko-KR"/>
        </w:rPr>
        <w:t xml:space="preserve"> sSCell, t</w:t>
      </w:r>
      <w:r w:rsidR="00554D3B" w:rsidRPr="00CD39E6">
        <w:rPr>
          <w:b/>
          <w:u w:val="single"/>
          <w:lang w:eastAsia="ko-KR"/>
        </w:rPr>
        <w:t>he UE monitors PDCCH only on</w:t>
      </w:r>
      <w:r w:rsidRPr="00CD39E6">
        <w:rPr>
          <w:b/>
          <w:u w:val="single"/>
          <w:lang w:eastAsia="ko-KR"/>
        </w:rPr>
        <w:t xml:space="preserve"> P(S)Cell.</w:t>
      </w:r>
    </w:p>
    <w:p w14:paraId="56FEB495" w14:textId="68224ABF" w:rsidR="00331141" w:rsidRPr="00CD39E6" w:rsidRDefault="00520F87" w:rsidP="001F613C">
      <w:pPr>
        <w:pStyle w:val="ListParagraph"/>
        <w:numPr>
          <w:ilvl w:val="0"/>
          <w:numId w:val="17"/>
        </w:numPr>
        <w:spacing w:before="180" w:line="288" w:lineRule="auto"/>
        <w:ind w:leftChars="0"/>
        <w:jc w:val="both"/>
        <w:rPr>
          <w:rFonts w:eastAsia="Calibri"/>
          <w:b/>
          <w:bCs/>
          <w:szCs w:val="22"/>
        </w:rPr>
      </w:pPr>
      <w:r w:rsidRPr="00CD39E6">
        <w:rPr>
          <w:b/>
          <w:u w:val="single"/>
          <w:lang w:eastAsia="ko-KR"/>
        </w:rPr>
        <w:t>Alt-C: Do not support a Type-A UE for DSS operation.</w:t>
      </w:r>
    </w:p>
    <w:p w14:paraId="3C79D907" w14:textId="25CC4239" w:rsidR="009C6746" w:rsidRPr="00CD39E6" w:rsidRDefault="009C6746" w:rsidP="009C6746">
      <w:pPr>
        <w:spacing w:before="180" w:line="288" w:lineRule="auto"/>
        <w:jc w:val="both"/>
        <w:rPr>
          <w:rFonts w:eastAsia="Calibri"/>
          <w:b/>
          <w:bCs/>
          <w:szCs w:val="22"/>
        </w:rPr>
      </w:pPr>
    </w:p>
    <w:p w14:paraId="1B175513" w14:textId="45F9DF93" w:rsidR="009C6746" w:rsidRPr="00CD39E6" w:rsidRDefault="009C6746" w:rsidP="00FF0A55">
      <w:pPr>
        <w:spacing w:before="180" w:line="288" w:lineRule="auto"/>
        <w:jc w:val="both"/>
        <w:rPr>
          <w:b/>
          <w:u w:val="single"/>
          <w:lang w:eastAsia="ko-KR"/>
        </w:rPr>
      </w:pPr>
      <w:r w:rsidRPr="00CD39E6">
        <w:rPr>
          <w:b/>
          <w:u w:val="single"/>
          <w:lang w:eastAsia="ko-KR"/>
        </w:rPr>
        <w:t xml:space="preserve">Proposal 2: If a Type-A UE is </w:t>
      </w:r>
      <w:r w:rsidR="00FF0A55" w:rsidRPr="00CD39E6">
        <w:rPr>
          <w:b/>
          <w:u w:val="single"/>
          <w:lang w:eastAsia="ko-KR"/>
        </w:rPr>
        <w:t>agreed</w:t>
      </w:r>
      <w:r w:rsidRPr="00CD39E6">
        <w:rPr>
          <w:b/>
          <w:u w:val="single"/>
          <w:lang w:eastAsia="ko-KR"/>
        </w:rPr>
        <w:t>, support</w:t>
      </w:r>
      <w:r w:rsidR="006357D7" w:rsidRPr="00CD39E6">
        <w:rPr>
          <w:b/>
          <w:u w:val="single"/>
          <w:lang w:eastAsia="ko-KR"/>
        </w:rPr>
        <w:t xml:space="preserve"> unified PDCCH monitoring </w:t>
      </w:r>
      <w:r w:rsidRPr="00CD39E6">
        <w:rPr>
          <w:b/>
          <w:u w:val="single"/>
          <w:lang w:eastAsia="ko-KR"/>
        </w:rPr>
        <w:t>for Type-A and Type-B UEs:</w:t>
      </w:r>
    </w:p>
    <w:p w14:paraId="0D548E92" w14:textId="7AB37F5B" w:rsidR="009C6746" w:rsidRPr="00CD39E6" w:rsidRDefault="009C6746" w:rsidP="006357D7">
      <w:pPr>
        <w:pStyle w:val="ListParagraph"/>
        <w:numPr>
          <w:ilvl w:val="0"/>
          <w:numId w:val="17"/>
        </w:numPr>
        <w:spacing w:before="180" w:line="288" w:lineRule="auto"/>
        <w:ind w:leftChars="0"/>
        <w:jc w:val="both"/>
        <w:rPr>
          <w:rFonts w:eastAsia="Calibri"/>
          <w:b/>
          <w:bCs/>
          <w:szCs w:val="22"/>
        </w:rPr>
      </w:pPr>
      <w:r w:rsidRPr="00CD39E6">
        <w:rPr>
          <w:b/>
          <w:u w:val="single"/>
          <w:lang w:eastAsia="ko-KR"/>
        </w:rPr>
        <w:t xml:space="preserve">same definition for </w:t>
      </w:r>
      <m:oMath>
        <m:sSubSup>
          <m:sSubSupPr>
            <m:ctrlPr>
              <w:rPr>
                <w:rFonts w:ascii="Cambria Math" w:hAnsi="Cambria Math"/>
                <w:b/>
                <w:i/>
                <w:iCs/>
                <w:u w:val="single"/>
                <w:lang w:eastAsia="ko-KR"/>
              </w:rPr>
            </m:ctrlPr>
          </m:sSubSupPr>
          <m:e>
            <m:r>
              <m:rPr>
                <m:sty m:val="bi"/>
              </m:rPr>
              <w:rPr>
                <w:rFonts w:ascii="Cambria Math" w:hAnsi="Cambria Math"/>
                <w:u w:val="single"/>
                <w:lang w:val="en-GB" w:eastAsia="ko-KR"/>
              </w:rPr>
              <m:t>M</m:t>
            </m:r>
          </m:e>
          <m:sub>
            <m:r>
              <m:rPr>
                <m:sty m:val="bi"/>
              </m:rPr>
              <w:rPr>
                <w:rFonts w:ascii="Cambria Math" w:hAnsi="Cambria Math"/>
                <w:u w:val="single"/>
                <w:lang w:val="en-GB" w:eastAsia="ko-KR"/>
              </w:rPr>
              <m:t>PDCCH</m:t>
            </m:r>
          </m:sub>
          <m:sup>
            <m:r>
              <m:rPr>
                <m:sty m:val="bi"/>
              </m:rPr>
              <w:rPr>
                <w:rFonts w:ascii="Cambria Math" w:hAnsi="Cambria Math"/>
                <w:u w:val="single"/>
                <w:lang w:val="en-GB" w:eastAsia="ko-KR"/>
              </w:rPr>
              <m:t>total,slot,μ</m:t>
            </m:r>
          </m:sup>
        </m:sSubSup>
        <m:r>
          <m:rPr>
            <m:sty m:val="bi"/>
          </m:rPr>
          <w:rPr>
            <w:rFonts w:ascii="Cambria Math" w:hAnsi="Cambria Math"/>
            <w:u w:val="single"/>
            <w:lang w:val="en-GB" w:eastAsia="ko-KR"/>
          </w:rPr>
          <m:t>/</m:t>
        </m:r>
        <m:sSubSup>
          <m:sSubSupPr>
            <m:ctrlPr>
              <w:rPr>
                <w:rFonts w:ascii="Cambria Math" w:hAnsi="Cambria Math"/>
                <w:b/>
                <w:i/>
                <w:iCs/>
                <w:u w:val="single"/>
                <w:lang w:eastAsia="ko-KR"/>
              </w:rPr>
            </m:ctrlPr>
          </m:sSubSupPr>
          <m:e>
            <m:r>
              <m:rPr>
                <m:sty m:val="bi"/>
              </m:rPr>
              <w:rPr>
                <w:rFonts w:ascii="Cambria Math" w:hAnsi="Cambria Math"/>
                <w:u w:val="single"/>
                <w:lang w:val="en-GB" w:eastAsia="ko-KR"/>
              </w:rPr>
              <m:t>C</m:t>
            </m:r>
          </m:e>
          <m:sub>
            <m:r>
              <m:rPr>
                <m:sty m:val="bi"/>
              </m:rPr>
              <w:rPr>
                <w:rFonts w:ascii="Cambria Math" w:hAnsi="Cambria Math"/>
                <w:u w:val="single"/>
                <w:lang w:val="en-GB" w:eastAsia="ko-KR"/>
              </w:rPr>
              <m:t>PDCCH</m:t>
            </m:r>
          </m:sub>
          <m:sup>
            <m:r>
              <m:rPr>
                <m:sty m:val="bi"/>
              </m:rPr>
              <w:rPr>
                <w:rFonts w:ascii="Cambria Math" w:hAnsi="Cambria Math"/>
                <w:u w:val="single"/>
                <w:lang w:val="en-GB" w:eastAsia="ko-KR"/>
              </w:rPr>
              <m:t>total,slot,μ</m:t>
            </m:r>
          </m:sup>
        </m:sSubSup>
      </m:oMath>
      <w:r w:rsidRPr="00CD39E6">
        <w:rPr>
          <w:b/>
          <w:i/>
          <w:iCs/>
          <w:u w:val="single"/>
          <w:lang w:eastAsia="ko-KR"/>
        </w:rPr>
        <w:t xml:space="preserve"> </w:t>
      </w:r>
      <w:r w:rsidRPr="00CD39E6">
        <w:rPr>
          <w:b/>
          <w:u w:val="single"/>
          <w:lang w:eastAsia="ko-KR"/>
        </w:rPr>
        <w:t>and</w:t>
      </w:r>
      <w:r w:rsidR="006278DE" w:rsidRPr="00CD39E6">
        <w:rPr>
          <w:b/>
          <w:u w:val="single"/>
          <w:lang w:eastAsia="ko-KR"/>
        </w:rPr>
        <w:t xml:space="preserve"> for</w:t>
      </w:r>
      <w:r w:rsidRPr="00CD39E6">
        <w:rPr>
          <w:b/>
          <w:i/>
          <w:u w:val="single"/>
          <w:lang w:eastAsia="ko-KR"/>
        </w:rPr>
        <w:t xml:space="preserve"> </w:t>
      </w:r>
      <m:oMath>
        <m:sSubSup>
          <m:sSubSupPr>
            <m:ctrlPr>
              <w:rPr>
                <w:rFonts w:ascii="Cambria Math" w:hAnsi="Cambria Math"/>
                <w:b/>
                <w:i/>
                <w:iCs/>
                <w:u w:val="single"/>
                <w:lang w:eastAsia="ko-KR"/>
              </w:rPr>
            </m:ctrlPr>
          </m:sSubSupPr>
          <m:e>
            <m:r>
              <m:rPr>
                <m:sty m:val="bi"/>
              </m:rPr>
              <w:rPr>
                <w:rFonts w:ascii="Cambria Math" w:hAnsi="Cambria Math"/>
                <w:u w:val="single"/>
                <w:lang w:val="en-GB" w:eastAsia="ko-KR"/>
              </w:rPr>
              <m:t>M</m:t>
            </m:r>
          </m:e>
          <m:sub>
            <m:r>
              <m:rPr>
                <m:sty m:val="bi"/>
              </m:rPr>
              <w:rPr>
                <w:rFonts w:ascii="Cambria Math" w:hAnsi="Cambria Math"/>
                <w:u w:val="single"/>
                <w:lang w:val="en-GB" w:eastAsia="ko-KR"/>
              </w:rPr>
              <m:t>PDCCH</m:t>
            </m:r>
          </m:sub>
          <m:sup>
            <m:r>
              <m:rPr>
                <m:sty m:val="bi"/>
              </m:rPr>
              <w:rPr>
                <w:rFonts w:ascii="Cambria Math" w:hAnsi="Cambria Math"/>
                <w:u w:val="single"/>
                <w:lang w:val="en-GB" w:eastAsia="ko-KR"/>
              </w:rPr>
              <m:t>total,slot,μ</m:t>
            </m:r>
            <m:r>
              <m:rPr>
                <m:sty m:val="bi"/>
              </m:rPr>
              <w:rPr>
                <w:rFonts w:ascii="Cambria Math" w:hAnsi="Cambria Math"/>
                <w:u w:val="single"/>
                <w:lang w:val="en-GB" w:eastAsia="ko-KR"/>
              </w:rPr>
              <m:t>1</m:t>
            </m:r>
          </m:sup>
        </m:sSubSup>
        <m:sSubSup>
          <m:sSubSupPr>
            <m:ctrlPr>
              <w:rPr>
                <w:rFonts w:ascii="Cambria Math" w:hAnsi="Cambria Math"/>
                <w:b/>
                <w:i/>
                <w:iCs/>
                <w:u w:val="single"/>
                <w:lang w:eastAsia="ko-KR"/>
              </w:rPr>
            </m:ctrlPr>
          </m:sSubSupPr>
          <m:e>
            <m:r>
              <m:rPr>
                <m:sty m:val="bi"/>
              </m:rPr>
              <w:rPr>
                <w:rFonts w:ascii="Cambria Math" w:hAnsi="Cambria Math"/>
                <w:u w:val="single"/>
                <w:lang w:val="en-GB" w:eastAsia="ko-KR"/>
              </w:rPr>
              <m:t>/C</m:t>
            </m:r>
          </m:e>
          <m:sub>
            <m:r>
              <m:rPr>
                <m:sty m:val="bi"/>
              </m:rPr>
              <w:rPr>
                <w:rFonts w:ascii="Cambria Math" w:hAnsi="Cambria Math"/>
                <w:u w:val="single"/>
                <w:lang w:val="en-GB" w:eastAsia="ko-KR"/>
              </w:rPr>
              <m:t>PDCCH</m:t>
            </m:r>
          </m:sub>
          <m:sup>
            <m:r>
              <m:rPr>
                <m:sty m:val="bi"/>
              </m:rPr>
              <w:rPr>
                <w:rFonts w:ascii="Cambria Math" w:hAnsi="Cambria Math"/>
                <w:u w:val="single"/>
                <w:lang w:val="en-GB" w:eastAsia="ko-KR"/>
              </w:rPr>
              <m:t>total,slot,μ</m:t>
            </m:r>
            <m:r>
              <m:rPr>
                <m:sty m:val="bi"/>
              </m:rPr>
              <w:rPr>
                <w:rFonts w:ascii="Cambria Math" w:hAnsi="Cambria Math"/>
                <w:u w:val="single"/>
                <w:lang w:val="en-GB" w:eastAsia="ko-KR"/>
              </w:rPr>
              <m:t>1</m:t>
            </m:r>
          </m:sup>
        </m:sSubSup>
      </m:oMath>
    </w:p>
    <w:p w14:paraId="7FEE2365" w14:textId="02D05F4D" w:rsidR="009C6746" w:rsidRPr="00CD39E6" w:rsidRDefault="009C6746" w:rsidP="00950D8F">
      <w:pPr>
        <w:pStyle w:val="ListParagraph"/>
        <w:numPr>
          <w:ilvl w:val="0"/>
          <w:numId w:val="17"/>
        </w:numPr>
        <w:spacing w:before="180" w:line="288" w:lineRule="auto"/>
        <w:ind w:leftChars="0"/>
        <w:jc w:val="both"/>
        <w:rPr>
          <w:rFonts w:eastAsia="Calibri"/>
          <w:b/>
          <w:bCs/>
          <w:szCs w:val="22"/>
        </w:rPr>
      </w:pPr>
      <w:r w:rsidRPr="00CD39E6">
        <w:rPr>
          <w:b/>
          <w:u w:val="single"/>
          <w:lang w:eastAsia="ko-KR"/>
        </w:rPr>
        <w:t xml:space="preserve">same requirement per </w:t>
      </w:r>
      <w:r w:rsidR="0063020B">
        <w:rPr>
          <w:b/>
          <w:u w:val="single"/>
          <w:lang w:eastAsia="ko-KR"/>
        </w:rPr>
        <w:t>Rel-15/</w:t>
      </w:r>
      <w:r w:rsidRPr="00CD39E6">
        <w:rPr>
          <w:b/>
          <w:u w:val="single"/>
          <w:lang w:eastAsia="ko-KR"/>
        </w:rPr>
        <w:t xml:space="preserve">Rel-16 </w:t>
      </w:r>
      <w:r w:rsidR="00950D8F">
        <w:rPr>
          <w:b/>
          <w:u w:val="single"/>
          <w:lang w:eastAsia="ko-KR"/>
        </w:rPr>
        <w:t xml:space="preserve">(“Option D+E”) </w:t>
      </w:r>
      <w:r w:rsidRPr="00CD39E6">
        <w:rPr>
          <w:b/>
          <w:u w:val="single"/>
          <w:lang w:eastAsia="ko-KR"/>
        </w:rPr>
        <w:t>for PDCCH monitoring in slots where the UE monitors PDCCH for P(S)Cell scheduling on only one of P(S)Cell and sSCell.</w:t>
      </w:r>
    </w:p>
    <w:p w14:paraId="15465A1B" w14:textId="4E6F7EA0" w:rsidR="00B0642D" w:rsidRDefault="005F64AF" w:rsidP="009647A8">
      <w:pPr>
        <w:spacing w:before="180" w:line="288" w:lineRule="auto"/>
        <w:jc w:val="both"/>
        <w:rPr>
          <w:lang w:eastAsia="ko-KR"/>
        </w:rPr>
      </w:pPr>
      <w:r w:rsidRPr="00CD39E6">
        <w:rPr>
          <w:lang w:eastAsia="ko-KR"/>
        </w:rPr>
        <w:t xml:space="preserve">Another </w:t>
      </w:r>
      <w:r w:rsidR="00B0642D" w:rsidRPr="00CD39E6">
        <w:rPr>
          <w:lang w:eastAsia="ko-KR"/>
        </w:rPr>
        <w:t>aspect related to Type-A UEs is with respect to a potential UE capability referred to as “Alt-1” in a WA from RAN1#104-e as follows.</w:t>
      </w:r>
      <w:r w:rsidR="009647A8">
        <w:rPr>
          <w:lang w:eastAsia="ko-KR"/>
        </w:rPr>
        <w:t xml:space="preserve"> </w:t>
      </w:r>
    </w:p>
    <w:tbl>
      <w:tblPr>
        <w:tblStyle w:val="TableGrid"/>
        <w:tblW w:w="0" w:type="auto"/>
        <w:tblLook w:val="04A0" w:firstRow="1" w:lastRow="0" w:firstColumn="1" w:lastColumn="0" w:noHBand="0" w:noVBand="1"/>
      </w:tblPr>
      <w:tblGrid>
        <w:gridCol w:w="9629"/>
      </w:tblGrid>
      <w:tr w:rsidR="00D73CAE" w:rsidRPr="00553559" w14:paraId="3F628137" w14:textId="77777777" w:rsidTr="00267891">
        <w:tc>
          <w:tcPr>
            <w:tcW w:w="9629" w:type="dxa"/>
          </w:tcPr>
          <w:p w14:paraId="3C3C7380" w14:textId="4A8BDC27" w:rsidR="00B0642D" w:rsidRDefault="00B0642D" w:rsidP="00B0642D">
            <w:pPr>
              <w:rPr>
                <w:highlight w:val="green"/>
              </w:rPr>
            </w:pPr>
            <w:r>
              <w:rPr>
                <w:highlight w:val="green"/>
              </w:rPr>
              <w:t>Agreements: (RAN1#103-e)</w:t>
            </w:r>
          </w:p>
          <w:p w14:paraId="7627C884" w14:textId="26EC6877" w:rsidR="00B0642D" w:rsidRPr="00B0642D" w:rsidRDefault="00B0642D" w:rsidP="00B0642D">
            <w:pPr>
              <w:numPr>
                <w:ilvl w:val="0"/>
                <w:numId w:val="23"/>
              </w:numPr>
              <w:overflowPunct w:val="0"/>
              <w:autoSpaceDE w:val="0"/>
              <w:autoSpaceDN w:val="0"/>
              <w:spacing w:after="0" w:line="360" w:lineRule="auto"/>
              <w:rPr>
                <w:lang w:eastAsia="zh-CN"/>
              </w:rPr>
            </w:pPr>
            <w:r w:rsidRPr="00B0642D">
              <w:rPr>
                <w:lang w:eastAsia="zh-CN"/>
              </w:rPr>
              <w:t>Discuss in RAN1#104-e how to handle ‘DCI formats 0_1,1_1,0_2,1_2 scheduling PDSCH/PUSCH on PCell/PSCell’ from USS set(s), when CCS from sSCell to PCell/PSCell is configured. Below alternatives can be considered in the discussion (other alternatives are not precluded)</w:t>
            </w:r>
          </w:p>
          <w:p w14:paraId="06D8E185" w14:textId="56706EFA" w:rsidR="00B0642D" w:rsidRPr="00B0642D" w:rsidRDefault="00B0642D" w:rsidP="00B0642D">
            <w:pPr>
              <w:numPr>
                <w:ilvl w:val="1"/>
                <w:numId w:val="23"/>
              </w:numPr>
              <w:overflowPunct w:val="0"/>
              <w:autoSpaceDE w:val="0"/>
              <w:autoSpaceDN w:val="0"/>
              <w:spacing w:after="0" w:line="360" w:lineRule="auto"/>
              <w:rPr>
                <w:highlight w:val="cyan"/>
                <w:lang w:eastAsia="zh-CN"/>
              </w:rPr>
            </w:pPr>
            <w:r w:rsidRPr="00B0642D">
              <w:rPr>
                <w:highlight w:val="cyan"/>
                <w:lang w:eastAsia="zh-CN"/>
              </w:rPr>
              <w:t>Alt 1: UE cannot be configured to monitor DCI formats 0_1,1_1,0_2,1_2 on PCell/PSCell USS set(s), and can be configured to monitor them only on the sSCell USS set(s)</w:t>
            </w:r>
          </w:p>
          <w:p w14:paraId="71A0B3AE" w14:textId="71EF0275" w:rsidR="00B0642D" w:rsidRPr="00B0642D" w:rsidRDefault="00B0642D" w:rsidP="00B0642D">
            <w:pPr>
              <w:numPr>
                <w:ilvl w:val="1"/>
                <w:numId w:val="23"/>
              </w:numPr>
              <w:overflowPunct w:val="0"/>
              <w:autoSpaceDE w:val="0"/>
              <w:autoSpaceDN w:val="0"/>
              <w:spacing w:after="0" w:line="360" w:lineRule="auto"/>
              <w:rPr>
                <w:lang w:eastAsia="zh-CN"/>
              </w:rPr>
            </w:pPr>
            <w:r w:rsidRPr="00B0642D">
              <w:rPr>
                <w:lang w:eastAsia="zh-CN"/>
              </w:rPr>
              <w:t>…</w:t>
            </w:r>
          </w:p>
          <w:p w14:paraId="2BD918AD" w14:textId="77777777" w:rsidR="00B0642D" w:rsidRDefault="00B0642D" w:rsidP="00267891">
            <w:pPr>
              <w:spacing w:after="0"/>
              <w:rPr>
                <w:rFonts w:ascii="Times" w:eastAsia="Batang" w:hAnsi="Times"/>
                <w:b/>
                <w:bCs/>
                <w:szCs w:val="24"/>
                <w:highlight w:val="darkYellow"/>
              </w:rPr>
            </w:pPr>
          </w:p>
          <w:p w14:paraId="4D11130F" w14:textId="3D1A0FB3" w:rsidR="00D73CAE" w:rsidRDefault="00D73CAE" w:rsidP="00267891">
            <w:pPr>
              <w:spacing w:after="0"/>
              <w:rPr>
                <w:rFonts w:ascii="Times" w:eastAsia="Batang" w:hAnsi="Times"/>
                <w:b/>
                <w:bCs/>
                <w:szCs w:val="24"/>
                <w:highlight w:val="darkYellow"/>
              </w:rPr>
            </w:pPr>
            <w:r>
              <w:rPr>
                <w:rFonts w:ascii="Times" w:eastAsia="Batang" w:hAnsi="Times"/>
                <w:b/>
                <w:bCs/>
                <w:szCs w:val="24"/>
                <w:highlight w:val="darkYellow"/>
              </w:rPr>
              <w:t>Working Assumption (RAN1#104-e)</w:t>
            </w:r>
          </w:p>
          <w:p w14:paraId="23150071" w14:textId="77777777" w:rsidR="00D73CAE" w:rsidRDefault="00D73CAE" w:rsidP="00267891">
            <w:pPr>
              <w:numPr>
                <w:ilvl w:val="0"/>
                <w:numId w:val="12"/>
              </w:numPr>
              <w:spacing w:after="0"/>
              <w:contextualSpacing/>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77BEA84B" w14:textId="77777777" w:rsidR="00D73CAE" w:rsidRDefault="00D73CAE" w:rsidP="00267891">
            <w:pPr>
              <w:numPr>
                <w:ilvl w:val="0"/>
                <w:numId w:val="12"/>
              </w:numPr>
              <w:spacing w:after="0"/>
              <w:contextualSpacing/>
              <w:rPr>
                <w:rFonts w:ascii="Times" w:eastAsia="Batang" w:hAnsi="Times"/>
                <w:szCs w:val="24"/>
                <w:lang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684B3CC1" w14:textId="77777777" w:rsidR="00D73CAE" w:rsidRPr="00B0642D" w:rsidRDefault="00D73CAE" w:rsidP="00267891">
            <w:pPr>
              <w:numPr>
                <w:ilvl w:val="0"/>
                <w:numId w:val="12"/>
              </w:numPr>
              <w:spacing w:after="0"/>
              <w:contextualSpacing/>
              <w:rPr>
                <w:rFonts w:ascii="Times" w:eastAsia="Batang" w:hAnsi="Times" w:cs="Times"/>
                <w:szCs w:val="24"/>
                <w:highlight w:val="cyan"/>
                <w:lang w:eastAsia="zh-CN"/>
              </w:rPr>
            </w:pPr>
            <w:r w:rsidRPr="00B0642D">
              <w:rPr>
                <w:rFonts w:ascii="Times" w:eastAsia="Batang" w:hAnsi="Times"/>
                <w:szCs w:val="24"/>
                <w:highlight w:val="cyan"/>
                <w:lang w:eastAsia="zh-CN"/>
              </w:rPr>
              <w:t>Specs also allow UEs supporting functionality of only Alt-1. Capability signaling details, if any, can be handled during the UE capability discussion for Rel17</w:t>
            </w:r>
          </w:p>
          <w:p w14:paraId="2966AD87" w14:textId="77777777" w:rsidR="00D73CAE" w:rsidRPr="00B0642D" w:rsidRDefault="00D73CAE" w:rsidP="00267891">
            <w:pPr>
              <w:numPr>
                <w:ilvl w:val="0"/>
                <w:numId w:val="12"/>
              </w:numPr>
              <w:spacing w:after="0"/>
              <w:contextualSpacing/>
              <w:rPr>
                <w:rFonts w:ascii="Calibri" w:eastAsia="Batang" w:hAnsi="Calibri" w:cs="Calibri"/>
                <w:sz w:val="22"/>
                <w:szCs w:val="22"/>
                <w:highlight w:val="cyan"/>
                <w:lang w:eastAsia="zh-CN"/>
              </w:rPr>
            </w:pPr>
            <w:r w:rsidRPr="00B0642D">
              <w:rPr>
                <w:rFonts w:ascii="Times" w:eastAsia="Batang" w:hAnsi="Times"/>
                <w:szCs w:val="24"/>
                <w:highlight w:val="cyan"/>
                <w:lang w:eastAsia="zh-CN"/>
              </w:rPr>
              <w:t>FFS: Whether the UE can monitor PDCCH from both cells in the same slot.</w:t>
            </w:r>
          </w:p>
          <w:p w14:paraId="631BDFB8" w14:textId="77777777" w:rsidR="00D73CAE" w:rsidRPr="00331141" w:rsidRDefault="00D73CAE" w:rsidP="00267891">
            <w:pPr>
              <w:spacing w:after="0"/>
              <w:ind w:left="720"/>
              <w:contextualSpacing/>
              <w:rPr>
                <w:rFonts w:ascii="Calibri" w:eastAsia="Batang" w:hAnsi="Calibri" w:cs="Calibri"/>
                <w:sz w:val="22"/>
                <w:szCs w:val="22"/>
                <w:highlight w:val="yellow"/>
                <w:lang w:eastAsia="zh-CN"/>
              </w:rPr>
            </w:pPr>
          </w:p>
        </w:tc>
      </w:tr>
    </w:tbl>
    <w:p w14:paraId="70A822AD" w14:textId="55ACF713" w:rsidR="00027BFA" w:rsidRDefault="001C2C08" w:rsidP="0030121A">
      <w:pPr>
        <w:spacing w:before="180" w:line="288" w:lineRule="auto"/>
        <w:jc w:val="both"/>
        <w:rPr>
          <w:rFonts w:eastAsia="Calibri"/>
          <w:b/>
          <w:bCs/>
          <w:szCs w:val="22"/>
          <w:highlight w:val="yellow"/>
        </w:rPr>
      </w:pPr>
      <w:r>
        <w:rPr>
          <w:lang w:eastAsia="ko-KR"/>
        </w:rPr>
        <w:t>Whether or not</w:t>
      </w:r>
      <w:r w:rsidR="009647A8" w:rsidRPr="00CD39E6">
        <w:rPr>
          <w:lang w:eastAsia="ko-KR"/>
        </w:rPr>
        <w:t xml:space="preserve"> to confirm</w:t>
      </w:r>
      <w:r w:rsidR="00950D8F">
        <w:rPr>
          <w:lang w:eastAsia="ko-KR"/>
        </w:rPr>
        <w:t xml:space="preserve"> the WA</w:t>
      </w:r>
      <w:r>
        <w:rPr>
          <w:lang w:eastAsia="ko-KR"/>
        </w:rPr>
        <w:t xml:space="preserve">, by also resolving the FFS, </w:t>
      </w:r>
      <w:r w:rsidR="009647A8" w:rsidRPr="00CD39E6">
        <w:rPr>
          <w:lang w:eastAsia="ko-KR"/>
        </w:rPr>
        <w:t xml:space="preserve">should be </w:t>
      </w:r>
      <w:r>
        <w:rPr>
          <w:lang w:eastAsia="ko-KR"/>
        </w:rPr>
        <w:t>according to a definition of</w:t>
      </w:r>
      <w:r w:rsidR="009647A8" w:rsidRPr="00CD39E6">
        <w:rPr>
          <w:lang w:eastAsia="ko-KR"/>
        </w:rPr>
        <w:t xml:space="preserve"> Type-A UEs, </w:t>
      </w:r>
      <w:r>
        <w:rPr>
          <w:lang w:eastAsia="ko-KR"/>
        </w:rPr>
        <w:t>if any</w:t>
      </w:r>
      <w:r w:rsidR="009647A8" w:rsidRPr="00CD39E6">
        <w:rPr>
          <w:lang w:eastAsia="ko-KR"/>
        </w:rPr>
        <w:t>.</w:t>
      </w:r>
    </w:p>
    <w:p w14:paraId="317ACA7F" w14:textId="77777777" w:rsidR="005701AC" w:rsidRPr="00331141" w:rsidRDefault="005701AC" w:rsidP="0030121A">
      <w:pPr>
        <w:spacing w:before="180" w:line="288" w:lineRule="auto"/>
        <w:jc w:val="both"/>
        <w:rPr>
          <w:rFonts w:eastAsia="Calibri"/>
          <w:b/>
          <w:bCs/>
          <w:szCs w:val="22"/>
          <w:highlight w:val="yellow"/>
        </w:rPr>
      </w:pPr>
    </w:p>
    <w:p w14:paraId="3969CD05" w14:textId="64C1FE48" w:rsidR="0002580F" w:rsidRPr="00761968" w:rsidRDefault="00BA5443" w:rsidP="00CA79D7">
      <w:pPr>
        <w:pStyle w:val="Heading1"/>
        <w:numPr>
          <w:ilvl w:val="1"/>
          <w:numId w:val="2"/>
        </w:numPr>
        <w:tabs>
          <w:tab w:val="clear" w:pos="426"/>
        </w:tabs>
        <w:overflowPunct/>
        <w:autoSpaceDE/>
        <w:autoSpaceDN/>
        <w:adjustRightInd/>
        <w:spacing w:before="0" w:line="240" w:lineRule="auto"/>
        <w:ind w:left="720"/>
        <w:jc w:val="both"/>
        <w:textAlignment w:val="auto"/>
        <w:rPr>
          <w:lang w:val="en-US"/>
        </w:rPr>
      </w:pPr>
      <w:r w:rsidRPr="00761968">
        <w:rPr>
          <w:lang w:val="en-US"/>
        </w:rPr>
        <w:t>Type-B</w:t>
      </w:r>
      <w:r w:rsidR="0002580F" w:rsidRPr="00761968">
        <w:rPr>
          <w:lang w:val="en-US"/>
        </w:rPr>
        <w:t xml:space="preserve"> UE for DSS</w:t>
      </w:r>
    </w:p>
    <w:p w14:paraId="1D356894" w14:textId="77777777" w:rsidR="00AA05FD" w:rsidRPr="0055322A" w:rsidRDefault="00AA05FD" w:rsidP="006F13BF">
      <w:pPr>
        <w:spacing w:before="180" w:line="288" w:lineRule="auto"/>
        <w:jc w:val="both"/>
        <w:rPr>
          <w:b/>
          <w:sz w:val="24"/>
          <w:u w:val="single"/>
          <w:lang w:eastAsia="ko-KR"/>
        </w:rPr>
      </w:pPr>
      <w:r>
        <w:rPr>
          <w:b/>
          <w:sz w:val="24"/>
          <w:u w:val="single"/>
          <w:lang w:eastAsia="ko-KR"/>
        </w:rPr>
        <w:t>PDCCH candidates</w:t>
      </w:r>
      <w:r w:rsidRPr="0055322A">
        <w:rPr>
          <w:b/>
          <w:sz w:val="24"/>
          <w:u w:val="single"/>
          <w:lang w:eastAsia="ko-KR"/>
        </w:rPr>
        <w:t>/</w:t>
      </w:r>
      <w:r>
        <w:rPr>
          <w:b/>
          <w:sz w:val="24"/>
          <w:u w:val="single"/>
          <w:lang w:eastAsia="ko-KR"/>
        </w:rPr>
        <w:t xml:space="preserve">non-overlapping </w:t>
      </w:r>
      <w:r w:rsidRPr="0055322A">
        <w:rPr>
          <w:b/>
          <w:sz w:val="24"/>
          <w:u w:val="single"/>
          <w:lang w:eastAsia="ko-KR"/>
        </w:rPr>
        <w:t xml:space="preserve">CCE </w:t>
      </w:r>
      <w:r>
        <w:rPr>
          <w:b/>
          <w:sz w:val="24"/>
          <w:u w:val="single"/>
          <w:lang w:eastAsia="ko-KR"/>
        </w:rPr>
        <w:t>l</w:t>
      </w:r>
      <w:r w:rsidRPr="0055322A">
        <w:rPr>
          <w:b/>
          <w:sz w:val="24"/>
          <w:u w:val="single"/>
          <w:lang w:eastAsia="ko-KR"/>
        </w:rPr>
        <w:t>imits</w:t>
      </w:r>
    </w:p>
    <w:p w14:paraId="2AEDA833" w14:textId="3D22AE11" w:rsidR="004E15B8" w:rsidRDefault="004E15B8" w:rsidP="00950D8F">
      <w:pPr>
        <w:spacing w:before="180" w:line="288" w:lineRule="auto"/>
        <w:jc w:val="both"/>
        <w:rPr>
          <w:lang w:eastAsia="ko-KR"/>
        </w:rPr>
      </w:pPr>
      <w:r w:rsidRPr="00080E4B">
        <w:rPr>
          <w:lang w:eastAsia="ko-KR"/>
        </w:rPr>
        <w:t xml:space="preserve">The following </w:t>
      </w:r>
      <w:r w:rsidR="00011CC6">
        <w:rPr>
          <w:lang w:eastAsia="ko-KR"/>
        </w:rPr>
        <w:t xml:space="preserve">agreement was reached </w:t>
      </w:r>
      <w:r w:rsidRPr="008D5F10">
        <w:rPr>
          <w:lang w:eastAsia="ko-KR"/>
        </w:rPr>
        <w:t>in RAN1#10</w:t>
      </w:r>
      <w:r>
        <w:rPr>
          <w:lang w:eastAsia="ko-KR"/>
        </w:rPr>
        <w:t>6</w:t>
      </w:r>
      <w:r w:rsidR="00D721B4">
        <w:rPr>
          <w:lang w:eastAsia="ko-KR"/>
        </w:rPr>
        <w:t>bis</w:t>
      </w:r>
      <w:r w:rsidRPr="008D5F10">
        <w:rPr>
          <w:lang w:eastAsia="ko-KR"/>
        </w:rPr>
        <w:t xml:space="preserve">-e for </w:t>
      </w:r>
      <w:r w:rsidR="00011CC6">
        <w:rPr>
          <w:lang w:eastAsia="ko-KR"/>
        </w:rPr>
        <w:t xml:space="preserve">PDCCH monitoring limits of </w:t>
      </w:r>
      <w:r>
        <w:rPr>
          <w:lang w:eastAsia="ko-KR"/>
        </w:rPr>
        <w:t xml:space="preserve">a Type-B UE </w:t>
      </w:r>
      <w:r w:rsidR="00011CC6">
        <w:rPr>
          <w:lang w:eastAsia="ko-KR"/>
        </w:rPr>
        <w:t xml:space="preserve">for </w:t>
      </w:r>
      <w:r>
        <w:rPr>
          <w:lang w:eastAsia="ko-KR"/>
        </w:rPr>
        <w:t>DSS operation</w:t>
      </w:r>
      <w:r w:rsidR="00373FCE">
        <w:rPr>
          <w:lang w:eastAsia="ko-KR"/>
        </w:rPr>
        <w:t xml:space="preserve"> </w:t>
      </w:r>
      <w:r w:rsidR="00572161">
        <w:rPr>
          <w:lang w:eastAsia="ko-KR"/>
        </w:rPr>
        <w:t>with few FFS aspects remaining</w:t>
      </w:r>
      <w:r w:rsidR="00373FCE">
        <w:rPr>
          <w:lang w:eastAsia="ko-KR"/>
        </w:rPr>
        <w:t xml:space="preserve"> as highlighted below</w:t>
      </w:r>
      <w:r w:rsidR="00373FCE" w:rsidRPr="00A841E6">
        <w:rPr>
          <w:lang w:eastAsia="ko-KR"/>
        </w:rPr>
        <w:t>.</w:t>
      </w:r>
      <w:r w:rsidRPr="008D5F10">
        <w:rPr>
          <w:lang w:eastAsia="ko-KR"/>
        </w:rPr>
        <w:t xml:space="preserve"> </w:t>
      </w:r>
    </w:p>
    <w:tbl>
      <w:tblPr>
        <w:tblStyle w:val="TableGrid"/>
        <w:tblW w:w="0" w:type="auto"/>
        <w:tblLook w:val="04A0" w:firstRow="1" w:lastRow="0" w:firstColumn="1" w:lastColumn="0" w:noHBand="0" w:noVBand="1"/>
      </w:tblPr>
      <w:tblGrid>
        <w:gridCol w:w="9629"/>
      </w:tblGrid>
      <w:tr w:rsidR="004E15B8" w:rsidRPr="00553559" w14:paraId="4748B943" w14:textId="77777777" w:rsidTr="008D544A">
        <w:tc>
          <w:tcPr>
            <w:tcW w:w="9629" w:type="dxa"/>
          </w:tcPr>
          <w:p w14:paraId="140D5148" w14:textId="5DC7C42F" w:rsidR="00E6105F" w:rsidRPr="00094AF9" w:rsidRDefault="00E6105F" w:rsidP="00E6105F">
            <w:pPr>
              <w:rPr>
                <w:rFonts w:eastAsia="DengXian"/>
                <w:lang w:eastAsia="zh-CN"/>
              </w:rPr>
            </w:pPr>
            <w:r w:rsidRPr="00E6105F">
              <w:rPr>
                <w:rFonts w:eastAsia="DengXian"/>
                <w:highlight w:val="green"/>
                <w:lang w:eastAsia="zh-CN"/>
              </w:rPr>
              <w:t>Agreement (RAN1 #106bis-e)</w:t>
            </w:r>
          </w:p>
          <w:p w14:paraId="5DF3F306" w14:textId="77777777" w:rsidR="00E6105F" w:rsidRPr="00665F6A" w:rsidRDefault="00E6105F" w:rsidP="00E6105F">
            <w:pPr>
              <w:rPr>
                <w:rFonts w:eastAsia="DengXian"/>
                <w:lang w:eastAsia="zh-CN"/>
              </w:rPr>
            </w:pPr>
            <w:r w:rsidRPr="00665F6A">
              <w:rPr>
                <w:rFonts w:eastAsia="DengXian" w:hint="eastAsia"/>
                <w:lang w:eastAsia="zh-CN"/>
              </w:rPr>
              <w:t>O</w:t>
            </w:r>
            <w:r w:rsidRPr="00665F6A">
              <w:rPr>
                <w:rFonts w:eastAsia="DengXian"/>
                <w:lang w:eastAsia="zh-CN"/>
              </w:rPr>
              <w:t>ption A is supported in Rel-17</w:t>
            </w:r>
          </w:p>
          <w:p w14:paraId="72BF0C09" w14:textId="6CD44099" w:rsidR="00E6105F" w:rsidRPr="00A90F38" w:rsidRDefault="00E6105F" w:rsidP="001F613C">
            <w:pPr>
              <w:numPr>
                <w:ilvl w:val="0"/>
                <w:numId w:val="24"/>
              </w:numPr>
              <w:spacing w:after="160" w:line="259" w:lineRule="auto"/>
              <w:contextualSpacing/>
              <w:rPr>
                <w:highlight w:val="yellow"/>
              </w:rPr>
            </w:pPr>
            <w:r w:rsidRPr="00E84D65">
              <w:lastRenderedPageBreak/>
              <w:t xml:space="preserve">At least for Type B UE, when the UE is configured for CCS from sSCell to P(S)Cell and </w:t>
            </w:r>
            <w:r w:rsidRPr="00E84D65">
              <w:rPr>
                <w:lang w:eastAsia="zh-CN"/>
              </w:rPr>
              <w:t>when P(S)Cell SCS (</w:t>
            </w:r>
            <m:oMath>
              <m:r>
                <m:rPr>
                  <m:sty m:val="p"/>
                </m:rPr>
                <w:rPr>
                  <w:rFonts w:ascii="Cambria Math" w:hAnsi="Cambria Math"/>
                </w:rPr>
                <m:t>μ</m:t>
              </m:r>
            </m:oMath>
            <w:r w:rsidRPr="00E84D65">
              <w:rPr>
                <w:lang w:eastAsia="zh-CN"/>
              </w:rPr>
              <w:t>) is less than or equal to sSCell SCS (</w:t>
            </w:r>
            <m:oMath>
              <m:r>
                <m:rPr>
                  <m:sty m:val="p"/>
                </m:rPr>
                <w:rPr>
                  <w:rFonts w:ascii="Cambria Math" w:hAnsi="Cambria Math"/>
                </w:rPr>
                <m:t>μ1</m:t>
              </m:r>
            </m:oMath>
            <w:r w:rsidRPr="00E84D65">
              <w:rPr>
                <w:lang w:eastAsia="zh-CN"/>
              </w:rPr>
              <w:t>),</w:t>
            </w:r>
            <w:r w:rsidRPr="00A90F38">
              <w:rPr>
                <w:highlight w:val="yellow"/>
                <w:lang w:eastAsia="zh-CN"/>
              </w:rPr>
              <w:t>[and at least when UE is not provided</w:t>
            </w:r>
            <w:r w:rsidRPr="00A90F38">
              <w:rPr>
                <w:highlight w:val="yellow"/>
              </w:rPr>
              <w:t xml:space="preserve"> monitoringCapabilityConfig for any cell]</w:t>
            </w:r>
          </w:p>
          <w:p w14:paraId="263DB3D3" w14:textId="77777777" w:rsidR="00E6105F" w:rsidRDefault="00E6105F" w:rsidP="001F613C">
            <w:pPr>
              <w:numPr>
                <w:ilvl w:val="1"/>
                <w:numId w:val="24"/>
              </w:numPr>
              <w:spacing w:after="160" w:line="259" w:lineRule="auto"/>
              <w:contextualSpacing/>
            </w:pPr>
            <w:r w:rsidRPr="00E84D65">
              <w:t>Option A</w:t>
            </w:r>
          </w:p>
          <w:p w14:paraId="2828778D" w14:textId="77777777" w:rsidR="00E6105F" w:rsidRDefault="00E6105F" w:rsidP="001F613C">
            <w:pPr>
              <w:pStyle w:val="ListParagraph"/>
              <w:numPr>
                <w:ilvl w:val="2"/>
                <w:numId w:val="24"/>
              </w:numPr>
              <w:spacing w:after="160" w:line="259" w:lineRule="auto"/>
              <w:ind w:leftChars="0"/>
              <w:contextualSpacing/>
              <w:jc w:val="both"/>
            </w:pPr>
            <w:r w:rsidRPr="00D55301">
              <w:t>On P(S)Cell (for self-scheduling)</w:t>
            </w:r>
          </w:p>
          <w:p w14:paraId="337F2428" w14:textId="6F7FF218" w:rsidR="00E6105F" w:rsidRPr="00D55301" w:rsidRDefault="00E6105F" w:rsidP="001F613C">
            <w:pPr>
              <w:pStyle w:val="ListParagraph"/>
              <w:numPr>
                <w:ilvl w:val="3"/>
                <w:numId w:val="24"/>
              </w:numPr>
              <w:spacing w:after="160" w:line="259" w:lineRule="auto"/>
              <w:ind w:leftChars="0"/>
              <w:contextualSpacing/>
              <w:jc w:val="both"/>
            </w:pPr>
            <w:r w:rsidRPr="00D55301">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PDCCH BD candidates per P(S)Cell slot</w:t>
            </w:r>
          </w:p>
          <w:p w14:paraId="2F9AD465" w14:textId="77777777" w:rsidR="00E6105F" w:rsidRPr="00D55301" w:rsidRDefault="00E6105F" w:rsidP="001F613C">
            <w:pPr>
              <w:pStyle w:val="ListParagraph"/>
              <w:numPr>
                <w:ilvl w:val="2"/>
                <w:numId w:val="24"/>
              </w:numPr>
              <w:spacing w:after="160" w:line="259" w:lineRule="auto"/>
              <w:ind w:leftChars="0"/>
              <w:contextualSpacing/>
              <w:jc w:val="both"/>
            </w:pPr>
            <w:r w:rsidRPr="00D55301">
              <w:rPr>
                <w:rFonts w:eastAsia="DengXian"/>
              </w:rPr>
              <w:t>On sSCell (for cross-carrier scheduling to P(S)Cell)</w:t>
            </w:r>
          </w:p>
          <w:p w14:paraId="61D2F391" w14:textId="5DBBA94B" w:rsidR="00E6105F" w:rsidRPr="00D55301" w:rsidRDefault="00E6105F" w:rsidP="001F613C">
            <w:pPr>
              <w:pStyle w:val="ListParagraph"/>
              <w:numPr>
                <w:ilvl w:val="3"/>
                <w:numId w:val="24"/>
              </w:numPr>
              <w:spacing w:after="160" w:line="259" w:lineRule="auto"/>
              <w:ind w:leftChars="0"/>
              <w:contextualSpacing/>
              <w:jc w:val="both"/>
            </w:pPr>
            <w:r w:rsidRPr="00D55301">
              <w:t xml:space="preserve">UE is not required to monitor more than </w:t>
            </w:r>
            <w:r w:rsidRPr="00A90F38">
              <w:rPr>
                <w:highlight w:val="yellow"/>
              </w:rPr>
              <w:t>[</w:t>
            </w:r>
            <m:oMath>
              <m:func>
                <m:funcPr>
                  <m:ctrlPr>
                    <w:rPr>
                      <w:rFonts w:ascii="Cambria Math" w:hAnsi="Cambria Math"/>
                      <w:highlight w:val="yellow"/>
                    </w:rPr>
                  </m:ctrlPr>
                </m:funcPr>
                <m:fName>
                  <m:r>
                    <m:rPr>
                      <m:sty m:val="p"/>
                    </m:rPr>
                    <w:rPr>
                      <w:rFonts w:ascii="Cambria Math" w:hAnsi="Cambria Math"/>
                      <w:highlight w:val="yellow"/>
                    </w:rPr>
                    <m:t>min</m:t>
                  </m:r>
                </m:fName>
                <m:e>
                  <m:d>
                    <m:dPr>
                      <m:ctrlPr>
                        <w:rPr>
                          <w:rFonts w:ascii="Cambria Math" w:hAnsi="Cambria Math"/>
                          <w:highlight w:val="yellow"/>
                        </w:rPr>
                      </m:ctrlPr>
                    </m:dPr>
                    <m:e>
                      <m:sSubSup>
                        <m:sSubSupPr>
                          <m:ctrlPr>
                            <w:rPr>
                              <w:rFonts w:ascii="Cambria Math" w:hAnsi="Cambria Math"/>
                              <w:highlight w:val="yellow"/>
                            </w:rPr>
                          </m:ctrlPr>
                        </m:sSubSupPr>
                        <m:e>
                          <m:r>
                            <m:rPr>
                              <m:sty m:val="p"/>
                            </m:rPr>
                            <w:rPr>
                              <w:rFonts w:ascii="Cambria Math" w:hAnsi="Cambria Math"/>
                              <w:highlight w:val="yellow"/>
                            </w:rPr>
                            <m:t>M</m:t>
                          </m:r>
                        </m:e>
                        <m:sub>
                          <m:r>
                            <m:rPr>
                              <m:nor/>
                            </m:rPr>
                            <w:rPr>
                              <w:highlight w:val="yellow"/>
                            </w:rPr>
                            <m:t>PDCCH</m:t>
                          </m:r>
                        </m:sub>
                        <m:sup>
                          <m:r>
                            <m:rPr>
                              <m:nor/>
                            </m:rPr>
                            <w:rPr>
                              <w:highlight w:val="yellow"/>
                            </w:rPr>
                            <m:t>max,slot,</m:t>
                          </m:r>
                          <m:r>
                            <m:rPr>
                              <m:sty m:val="p"/>
                            </m:rPr>
                            <w:rPr>
                              <w:rFonts w:ascii="Cambria Math" w:hAnsi="Cambria Math"/>
                              <w:highlight w:val="yellow"/>
                            </w:rPr>
                            <m:t>μ1</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M</m:t>
                          </m:r>
                        </m:e>
                        <m:sub>
                          <m:r>
                            <m:rPr>
                              <m:nor/>
                            </m:rPr>
                            <w:rPr>
                              <w:highlight w:val="yellow"/>
                            </w:rPr>
                            <m:t>PDCCH</m:t>
                          </m:r>
                        </m:sub>
                        <m:sup>
                          <m:r>
                            <m:rPr>
                              <m:nor/>
                            </m:rPr>
                            <w:rPr>
                              <w:highlight w:val="yellow"/>
                            </w:rPr>
                            <m:t>total,slot,</m:t>
                          </m:r>
                          <m:r>
                            <m:rPr>
                              <m:sty m:val="p"/>
                            </m:rPr>
                            <w:rPr>
                              <w:rFonts w:ascii="Cambria Math" w:hAnsi="Cambria Math"/>
                              <w:highlight w:val="yellow"/>
                            </w:rPr>
                            <m:t>μ1</m:t>
                          </m:r>
                        </m:sup>
                      </m:sSubSup>
                    </m:e>
                  </m:d>
                </m:e>
              </m:func>
            </m:oMath>
            <w:r w:rsidRPr="00A90F38">
              <w:rPr>
                <w:rFonts w:eastAsia="DengXian"/>
                <w:highlight w:val="yellow"/>
                <w:lang w:eastAsia="zh-CN"/>
              </w:rPr>
              <w:t xml:space="preserve"> or </w:t>
            </w:r>
            <m:oMath>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max,slot,μ1</m:t>
                  </m:r>
                </m:sup>
              </m:sSubSup>
            </m:oMath>
            <w:r w:rsidRPr="00A90F38">
              <w:rPr>
                <w:rFonts w:eastAsia="DengXian"/>
                <w:highlight w:val="yellow"/>
              </w:rPr>
              <w:t>]</w:t>
            </w:r>
            <w:r w:rsidRPr="00D55301">
              <w:rPr>
                <w:rFonts w:eastAsia="DengXian"/>
              </w:rPr>
              <w:t xml:space="preserve"> PDCCH BD candidates per sSCell slot</w:t>
            </w:r>
          </w:p>
          <w:p w14:paraId="74D6E973" w14:textId="395AA3D5" w:rsidR="00E6105F" w:rsidRPr="00D55301" w:rsidRDefault="00E6105F" w:rsidP="001F613C">
            <w:pPr>
              <w:pStyle w:val="ListParagraph"/>
              <w:numPr>
                <w:ilvl w:val="3"/>
                <w:numId w:val="24"/>
              </w:numPr>
              <w:spacing w:after="160" w:line="259" w:lineRule="auto"/>
              <w:ind w:leftChars="0"/>
              <w:contextualSpacing/>
              <w:jc w:val="both"/>
            </w:pPr>
            <w:r w:rsidRPr="00D55301">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eastAsia="DengXian"/>
              </w:rPr>
              <w:t xml:space="preserve"> PDCCH BD candidates per P(S)Cell slot</w:t>
            </w:r>
          </w:p>
          <w:p w14:paraId="73C6D091" w14:textId="5E148D17" w:rsidR="00E6105F" w:rsidRDefault="00E6105F" w:rsidP="001F613C">
            <w:pPr>
              <w:pStyle w:val="ListParagraph"/>
              <w:numPr>
                <w:ilvl w:val="2"/>
                <w:numId w:val="24"/>
              </w:numPr>
              <w:spacing w:after="160" w:line="259" w:lineRule="auto"/>
              <w:ind w:leftChars="0"/>
              <w:contextualSpacing/>
              <w:jc w:val="both"/>
            </w:pPr>
            <m:oMath>
              <m:r>
                <m:rPr>
                  <m:sty m:val="p"/>
                </m:rPr>
                <w:rPr>
                  <w:rFonts w:ascii="Cambria Math" w:hAnsi="Cambria Math"/>
                </w:rPr>
                <m:t>0≤α≤1</m:t>
              </m:r>
            </m:oMath>
            <w:r w:rsidRPr="00D55301">
              <w:t xml:space="preserve">  is based on RRC configuration </w:t>
            </w:r>
          </w:p>
          <w:p w14:paraId="2D3C4B2E" w14:textId="3FA08254" w:rsidR="00E6105F" w:rsidRPr="00D55301" w:rsidRDefault="00E6105F" w:rsidP="001F613C">
            <w:pPr>
              <w:pStyle w:val="ListParagraph"/>
              <w:numPr>
                <w:ilvl w:val="2"/>
                <w:numId w:val="24"/>
              </w:numPr>
              <w:spacing w:after="160" w:line="259" w:lineRule="auto"/>
              <w:ind w:leftChars="0"/>
              <w:contextualSpacing/>
              <w:jc w:val="both"/>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is used for P(S)Cell overbooking procedure</w:t>
            </w:r>
          </w:p>
          <w:p w14:paraId="7D1CEAF7" w14:textId="3D002300" w:rsidR="00E6105F" w:rsidRDefault="00E6105F" w:rsidP="001F613C">
            <w:pPr>
              <w:pStyle w:val="ListParagraph"/>
              <w:numPr>
                <w:ilvl w:val="2"/>
                <w:numId w:val="24"/>
              </w:numPr>
              <w:spacing w:after="160" w:line="259" w:lineRule="auto"/>
              <w:ind w:leftChars="0"/>
              <w:contextualSpacing/>
              <w:jc w:val="both"/>
            </w:pPr>
            <w:r w:rsidRPr="00D55301">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D55301">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rsidRPr="00D55301">
              <w:t xml:space="preserve"> </w:t>
            </w:r>
          </w:p>
          <w:p w14:paraId="596EFBF7" w14:textId="77777777" w:rsidR="00E6105F" w:rsidRDefault="00E6105F" w:rsidP="001F613C">
            <w:pPr>
              <w:pStyle w:val="ListParagraph"/>
              <w:numPr>
                <w:ilvl w:val="3"/>
                <w:numId w:val="24"/>
              </w:numPr>
              <w:spacing w:after="160" w:line="259" w:lineRule="auto"/>
              <w:ind w:leftChars="0"/>
              <w:contextualSpacing/>
              <w:jc w:val="both"/>
            </w:pPr>
            <w:r w:rsidRPr="00D55301">
              <w:t xml:space="preserve">P(S)Cell self-scheduling is counted by applying scaling factor s1 </w:t>
            </w:r>
          </w:p>
          <w:p w14:paraId="11C524D9" w14:textId="77777777" w:rsidR="00E6105F" w:rsidRPr="00E84D65" w:rsidRDefault="00E6105F" w:rsidP="001F613C">
            <w:pPr>
              <w:pStyle w:val="ListParagraph"/>
              <w:numPr>
                <w:ilvl w:val="3"/>
                <w:numId w:val="24"/>
              </w:numPr>
              <w:tabs>
                <w:tab w:val="left" w:pos="720"/>
                <w:tab w:val="left" w:pos="1440"/>
                <w:tab w:val="left" w:pos="2160"/>
              </w:tabs>
              <w:spacing w:after="0"/>
              <w:ind w:leftChars="0"/>
              <w:contextualSpacing/>
              <w:jc w:val="both"/>
              <w:textAlignment w:val="baseline"/>
              <w:rPr>
                <w:lang w:eastAsia="zh-CN"/>
              </w:rPr>
            </w:pPr>
            <w:r w:rsidRPr="00D55301">
              <w:t>sSCell to P</w:t>
            </w:r>
            <w:r>
              <w:t>(S)</w:t>
            </w:r>
            <w:r w:rsidRPr="00D55301">
              <w:t>Cell scheduling is counted additionally (assuming SCS of sSCell) by applying scaling factor s2</w:t>
            </w:r>
          </w:p>
          <w:p w14:paraId="532364CF" w14:textId="77777777" w:rsidR="00E6105F" w:rsidRPr="00A90F38" w:rsidRDefault="00E6105F" w:rsidP="001F613C">
            <w:pPr>
              <w:pStyle w:val="ListParagraph"/>
              <w:numPr>
                <w:ilvl w:val="3"/>
                <w:numId w:val="24"/>
              </w:numPr>
              <w:tabs>
                <w:tab w:val="left" w:pos="720"/>
                <w:tab w:val="left" w:pos="1440"/>
                <w:tab w:val="left" w:pos="2160"/>
              </w:tabs>
              <w:spacing w:after="0"/>
              <w:ind w:leftChars="0"/>
              <w:contextualSpacing/>
              <w:jc w:val="both"/>
              <w:textAlignment w:val="baseline"/>
              <w:rPr>
                <w:highlight w:val="yellow"/>
                <w:lang w:eastAsia="zh-CN"/>
              </w:rPr>
            </w:pPr>
            <w:r w:rsidRPr="00A90F38">
              <w:rPr>
                <w:highlight w:val="yellow"/>
              </w:rPr>
              <w:t>s1=1 and s2=0</w:t>
            </w:r>
            <w:r w:rsidRPr="00A90F38">
              <w:rPr>
                <w:rFonts w:eastAsia="DengXian" w:hint="eastAsia"/>
                <w:highlight w:val="yellow"/>
                <w:lang w:eastAsia="zh-CN"/>
              </w:rPr>
              <w:t>,</w:t>
            </w:r>
            <w:r w:rsidRPr="00A90F38">
              <w:rPr>
                <w:rFonts w:eastAsia="DengXian"/>
                <w:highlight w:val="yellow"/>
                <w:lang w:eastAsia="zh-CN"/>
              </w:rPr>
              <w:t xml:space="preserve"> FFS other s1 and s2</w:t>
            </w:r>
          </w:p>
          <w:p w14:paraId="0FDF3A16" w14:textId="7865BA38" w:rsidR="00E6105F" w:rsidRPr="00E84D65" w:rsidRDefault="00E6105F" w:rsidP="001F613C">
            <w:pPr>
              <w:pStyle w:val="ListParagraph"/>
              <w:numPr>
                <w:ilvl w:val="3"/>
                <w:numId w:val="24"/>
              </w:numPr>
              <w:tabs>
                <w:tab w:val="left" w:pos="720"/>
                <w:tab w:val="left" w:pos="1440"/>
                <w:tab w:val="left" w:pos="2160"/>
              </w:tabs>
              <w:spacing w:after="0"/>
              <w:ind w:leftChars="0"/>
              <w:contextualSpacing/>
              <w:jc w:val="both"/>
              <w:textAlignment w:val="baseline"/>
              <w:rPr>
                <w:strike/>
                <w:lang w:eastAsia="zh-CN"/>
              </w:rPr>
            </w:pPr>
            <m:oMath>
              <m:r>
                <m:rPr>
                  <m:sty m:val="p"/>
                </m:rPr>
                <w:rPr>
                  <w:rFonts w:ascii="Cambria Math" w:hAnsi="Cambria Math"/>
                  <w:strike/>
                </w:rPr>
                <m:t>0≤s1≤1</m:t>
              </m:r>
            </m:oMath>
            <w:r w:rsidRPr="00E84D65">
              <w:rPr>
                <w:strike/>
              </w:rPr>
              <w:t xml:space="preserve">  and </w:t>
            </w:r>
            <m:oMath>
              <m:r>
                <m:rPr>
                  <m:sty m:val="p"/>
                </m:rPr>
                <w:rPr>
                  <w:rFonts w:ascii="Cambria Math" w:hAnsi="Cambria Math"/>
                  <w:strike/>
                </w:rPr>
                <m:t>0≤s2≤1</m:t>
              </m:r>
            </m:oMath>
            <w:r w:rsidRPr="00E84D65">
              <w:rPr>
                <w:strike/>
              </w:rPr>
              <w:t xml:space="preserve"> are based on RRC configuration</w:t>
            </w:r>
          </w:p>
          <w:p w14:paraId="01C40C27" w14:textId="1A8FE18C" w:rsidR="00E6105F" w:rsidRPr="00E84D65" w:rsidRDefault="00E6105F" w:rsidP="001F613C">
            <w:pPr>
              <w:numPr>
                <w:ilvl w:val="4"/>
                <w:numId w:val="24"/>
              </w:numPr>
              <w:spacing w:after="160" w:line="259" w:lineRule="auto"/>
              <w:contextualSpacing/>
              <w:jc w:val="both"/>
              <w:rPr>
                <w:strike/>
              </w:rPr>
            </w:pPr>
            <w:r w:rsidRPr="00E84D65">
              <w:rPr>
                <w:strike/>
              </w:rPr>
              <w:t xml:space="preserve">FFS: additional constraints on s1 and s2 e.g., </w:t>
            </w:r>
            <w:r w:rsidRPr="00E84D65">
              <w:rPr>
                <w:strike/>
                <w:lang w:eastAsia="zh-CN"/>
              </w:rPr>
              <w:t>1 ≤ s1+s2 ≤ 2</w:t>
            </w:r>
            <w:r w:rsidRPr="00E84D65">
              <w:rPr>
                <w:strike/>
              </w:rPr>
              <w:t xml:space="preserve"> or </w:t>
            </w:r>
            <w:r w:rsidRPr="00E84D65">
              <w:rPr>
                <w:bCs/>
                <w:strike/>
                <w:lang w:eastAsia="zh-CN"/>
              </w:rPr>
              <w:t xml:space="preserve">s1 + s2 </w:t>
            </w:r>
            <m:oMath>
              <m:r>
                <m:rPr>
                  <m:sty m:val="p"/>
                </m:rPr>
                <w:rPr>
                  <w:rFonts w:ascii="Cambria Math" w:hAnsi="Cambria Math"/>
                  <w:strike/>
                  <w:lang w:eastAsia="zh-CN"/>
                </w:rPr>
                <m:t>≤</m:t>
              </m:r>
            </m:oMath>
            <w:r w:rsidRPr="00E84D65">
              <w:rPr>
                <w:bCs/>
                <w:strike/>
                <w:lang w:eastAsia="zh-CN"/>
              </w:rPr>
              <w:t xml:space="preserve"> 1</w:t>
            </w:r>
          </w:p>
          <w:p w14:paraId="5912E372" w14:textId="558814EB" w:rsidR="00E6105F" w:rsidRPr="00E84D65" w:rsidRDefault="00E6105F" w:rsidP="001F613C">
            <w:pPr>
              <w:numPr>
                <w:ilvl w:val="3"/>
                <w:numId w:val="24"/>
              </w:numPr>
              <w:spacing w:after="160" w:line="259" w:lineRule="auto"/>
              <w:contextualSpacing/>
              <w:jc w:val="both"/>
              <w:rPr>
                <w:strike/>
              </w:rPr>
            </w:pPr>
            <w:r w:rsidRPr="00E84D65">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sidRPr="00E84D65">
              <w:rPr>
                <w:strike/>
              </w:rPr>
              <w:t xml:space="preserve"> is as in Rel16 </w:t>
            </w:r>
          </w:p>
          <w:p w14:paraId="44AC7DDC" w14:textId="77777777" w:rsidR="00E6105F" w:rsidRPr="0091219F" w:rsidRDefault="00E6105F" w:rsidP="001F613C">
            <w:pPr>
              <w:numPr>
                <w:ilvl w:val="2"/>
                <w:numId w:val="24"/>
              </w:numPr>
              <w:spacing w:after="160" w:line="259" w:lineRule="auto"/>
              <w:contextualSpacing/>
              <w:jc w:val="both"/>
            </w:pPr>
            <w:r w:rsidRPr="0091219F">
              <w:t xml:space="preserve">UE capability/incapability indication for below </w:t>
            </w:r>
            <w:r>
              <w:t>to be</w:t>
            </w:r>
            <w:r w:rsidRPr="0091219F">
              <w:t xml:space="preserve"> discussed as part of UE features discussion</w:t>
            </w:r>
          </w:p>
          <w:p w14:paraId="28652B8D" w14:textId="77777777" w:rsidR="00E6105F" w:rsidRDefault="00E6105F" w:rsidP="001F613C">
            <w:pPr>
              <w:numPr>
                <w:ilvl w:val="3"/>
                <w:numId w:val="24"/>
              </w:numPr>
              <w:spacing w:after="160" w:line="259" w:lineRule="auto"/>
              <w:contextualSpacing/>
              <w:jc w:val="both"/>
            </w:pPr>
            <w:r w:rsidRPr="00B3303F">
              <w:t xml:space="preserve">All search space configurations monitored on sSCell for cross-carrier scheduling to P(S)Cell are within a single span of </w:t>
            </w:r>
            <w:r w:rsidRPr="002378B7">
              <w:rPr>
                <w:color w:val="C45911"/>
              </w:rPr>
              <w:t>[3]</w:t>
            </w:r>
            <w:r w:rsidRPr="00B3303F">
              <w:t xml:space="preserve"> consecutive OFDM symbols within a duration spanning P(S)Cell slot</w:t>
            </w:r>
          </w:p>
          <w:p w14:paraId="4C4496C4" w14:textId="77777777" w:rsidR="00E6105F" w:rsidRDefault="00E6105F" w:rsidP="001F613C">
            <w:pPr>
              <w:numPr>
                <w:ilvl w:val="2"/>
                <w:numId w:val="24"/>
              </w:numPr>
              <w:spacing w:after="160" w:line="259" w:lineRule="auto"/>
              <w:contextualSpacing/>
              <w:jc w:val="both"/>
            </w:pPr>
            <w:r>
              <w:t>Same approach as above is used for CCE limits</w:t>
            </w:r>
          </w:p>
          <w:p w14:paraId="7E58AF2C" w14:textId="233C20D0" w:rsidR="00E6105F" w:rsidRPr="00A90F38" w:rsidRDefault="00E6105F" w:rsidP="001F613C">
            <w:pPr>
              <w:numPr>
                <w:ilvl w:val="3"/>
                <w:numId w:val="24"/>
              </w:numPr>
              <w:spacing w:after="160" w:line="259" w:lineRule="auto"/>
              <w:contextualSpacing/>
              <w:jc w:val="both"/>
              <w:rPr>
                <w:highlight w:val="yellow"/>
              </w:rPr>
            </w:pPr>
            <w:r w:rsidRPr="00A90F38">
              <w:rPr>
                <w:highlight w:val="yellow"/>
              </w:rPr>
              <w:t xml:space="preserve">FFS: Separate vs. same RRC configured scaling factors (corresponding to </w:t>
            </w:r>
            <m:oMath>
              <m:r>
                <m:rPr>
                  <m:sty m:val="p"/>
                </m:rPr>
                <w:rPr>
                  <w:rFonts w:ascii="Cambria Math" w:hAnsi="Cambria Math"/>
                  <w:highlight w:val="yellow"/>
                </w:rPr>
                <m:t>α</m:t>
              </m:r>
            </m:oMath>
            <w:r w:rsidRPr="00A90F38">
              <w:rPr>
                <w:highlight w:val="yellow"/>
              </w:rPr>
              <w:t>) for BD and CCE limits.</w:t>
            </w:r>
          </w:p>
          <w:p w14:paraId="2B452040" w14:textId="26CCE7B3" w:rsidR="00E6105F" w:rsidRPr="00665F6A" w:rsidRDefault="00E6105F" w:rsidP="001F613C">
            <w:pPr>
              <w:numPr>
                <w:ilvl w:val="0"/>
                <w:numId w:val="25"/>
              </w:numPr>
              <w:spacing w:after="160" w:line="259" w:lineRule="auto"/>
              <w:contextualSpacing/>
              <w:jc w:val="both"/>
              <w:rPr>
                <w:rFonts w:eastAsia="DengXian"/>
                <w:lang w:eastAsia="zh-CN"/>
              </w:rPr>
            </w:pPr>
            <w:r>
              <w:rPr>
                <w:lang w:eastAsia="zh-CN"/>
              </w:rPr>
              <w:t>W</w:t>
            </w:r>
            <w:r w:rsidRPr="00E84D65">
              <w:rPr>
                <w:lang w:eastAsia="zh-CN"/>
              </w:rPr>
              <w:t>hen P(S)Cell SCS (</w:t>
            </w:r>
            <m:oMath>
              <m:r>
                <m:rPr>
                  <m:sty m:val="p"/>
                </m:rPr>
                <w:rPr>
                  <w:rFonts w:ascii="Cambria Math" w:hAnsi="Cambria Math"/>
                </w:rPr>
                <m:t>μ</m:t>
              </m:r>
            </m:oMath>
            <w:r w:rsidRPr="00E84D65">
              <w:rPr>
                <w:lang w:eastAsia="zh-CN"/>
              </w:rPr>
              <w:t>) is l</w:t>
            </w:r>
            <w:r>
              <w:rPr>
                <w:lang w:eastAsia="zh-CN"/>
              </w:rPr>
              <w:t xml:space="preserve">arger </w:t>
            </w:r>
            <w:r w:rsidRPr="00E84D65">
              <w:rPr>
                <w:lang w:eastAsia="zh-CN"/>
              </w:rPr>
              <w:t>than sSCell SCS (</w:t>
            </w:r>
            <m:oMath>
              <m:r>
                <m:rPr>
                  <m:sty m:val="p"/>
                </m:rPr>
                <w:rPr>
                  <w:rFonts w:ascii="Cambria Math" w:hAnsi="Cambria Math"/>
                </w:rPr>
                <m:t>μ1</m:t>
              </m:r>
            </m:oMath>
            <w:r w:rsidRPr="00E84D65">
              <w:rPr>
                <w:lang w:eastAsia="zh-CN"/>
              </w:rPr>
              <w:t>),</w:t>
            </w:r>
            <w:r>
              <w:rPr>
                <w:lang w:eastAsia="zh-CN"/>
              </w:rPr>
              <w:t xml:space="preserve"> </w:t>
            </w:r>
            <w:r>
              <w:t xml:space="preserve">for </w:t>
            </w:r>
            <w:r w:rsidRPr="00E84D65">
              <w:t>CCS from sSCell to P(S)Cell and</w:t>
            </w:r>
            <w:r>
              <w:t xml:space="preserve">, </w:t>
            </w:r>
            <w:r>
              <w:rPr>
                <w:lang w:eastAsia="zh-CN"/>
              </w:rPr>
              <w:t>it is not supported Rel-17 DSS.</w:t>
            </w:r>
          </w:p>
          <w:p w14:paraId="0FF50EE2" w14:textId="734AA515" w:rsidR="004E15B8" w:rsidRPr="00E6105F" w:rsidRDefault="004E15B8" w:rsidP="00E6105F">
            <w:pPr>
              <w:spacing w:after="160" w:line="259" w:lineRule="auto"/>
              <w:contextualSpacing/>
              <w:rPr>
                <w:rFonts w:eastAsia="DengXian"/>
                <w:color w:val="4472C4"/>
              </w:rPr>
            </w:pPr>
          </w:p>
        </w:tc>
      </w:tr>
    </w:tbl>
    <w:p w14:paraId="7066019D" w14:textId="0F633DDD" w:rsidR="00011CC6" w:rsidRPr="00A841E6" w:rsidRDefault="007D1F64" w:rsidP="003A59CB">
      <w:pPr>
        <w:spacing w:before="180" w:line="288" w:lineRule="auto"/>
        <w:jc w:val="both"/>
      </w:pPr>
      <w:r w:rsidRPr="00A841E6">
        <w:rPr>
          <w:lang w:eastAsia="ko-KR"/>
        </w:rPr>
        <w:lastRenderedPageBreak/>
        <w:t xml:space="preserve">A first issue is about values of (s1,s2) in the definition of </w:t>
      </w:r>
      <m:oMath>
        <m:sSubSup>
          <m:sSubSupPr>
            <m:ctrlPr>
              <w:rPr>
                <w:rFonts w:ascii="Cambria Math" w:eastAsia="MS PGothic" w:hAnsi="Cambria Math"/>
                <w:iCs/>
                <w:lang w:eastAsia="ja-JP"/>
              </w:rPr>
            </m:ctrlPr>
          </m:sSubSupPr>
          <m:e>
            <m:r>
              <w:rPr>
                <w:rFonts w:ascii="Cambria Math" w:hAnsi="Cambria Math"/>
                <w:lang w:val="en-GB" w:eastAsia="ja-JP"/>
              </w:rPr>
              <m:t>M</m:t>
            </m:r>
          </m:e>
          <m:sub>
            <m:r>
              <m:rPr>
                <m:sty m:val="p"/>
              </m:rPr>
              <w:rPr>
                <w:rFonts w:ascii="Cambria Math" w:hAnsi="Cambria Math"/>
                <w:lang w:val="en-GB" w:eastAsia="ja-JP"/>
              </w:rPr>
              <m:t>PDCCH</m:t>
            </m:r>
          </m:sub>
          <m:sup>
            <m:r>
              <m:rPr>
                <m:sty m:val="p"/>
              </m:rPr>
              <w:rPr>
                <w:rFonts w:ascii="Cambria Math" w:hAnsi="Cambria Math"/>
                <w:lang w:val="en-GB" w:eastAsia="ja-JP"/>
              </w:rPr>
              <m:t>total,slot,</m:t>
            </m:r>
            <m:r>
              <w:rPr>
                <w:rFonts w:ascii="Cambria Math" w:hAnsi="Cambria Math"/>
                <w:lang w:val="en-GB" w:eastAsia="ja-JP"/>
              </w:rPr>
              <m: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Pr="00A841E6">
        <w:rPr>
          <w:i/>
          <w:iCs/>
          <w:lang w:eastAsia="ja-JP"/>
        </w:rPr>
        <w:t xml:space="preserve"> </w:t>
      </w:r>
      <w:r w:rsidRPr="00A841E6">
        <w:rPr>
          <w:lang w:eastAsia="ja-JP"/>
        </w:rPr>
        <w:t xml:space="preserve">and </w:t>
      </w:r>
      <m:oMath>
        <m:sSubSup>
          <m:sSubSupPr>
            <m:ctrlPr>
              <w:rPr>
                <w:rFonts w:ascii="Cambria Math" w:eastAsia="MS PGothic" w:hAnsi="Cambria Math"/>
                <w:iCs/>
                <w:lang w:eastAsia="ja-JP"/>
              </w:rPr>
            </m:ctrlPr>
          </m:sSubSupPr>
          <m:e>
            <m:r>
              <w:rPr>
                <w:rFonts w:ascii="Cambria Math" w:hAnsi="Cambria Math"/>
                <w:lang w:val="en-GB" w:eastAsia="ja-JP"/>
              </w:rPr>
              <m:t>M</m:t>
            </m:r>
          </m:e>
          <m:sub>
            <m:r>
              <m:rPr>
                <m:sty m:val="p"/>
              </m:rPr>
              <w:rPr>
                <w:rFonts w:ascii="Cambria Math" w:hAnsi="Cambria Math"/>
                <w:lang w:val="en-GB" w:eastAsia="ja-JP"/>
              </w:rPr>
              <m:t>PDCCH</m:t>
            </m:r>
          </m:sub>
          <m:sup>
            <m:r>
              <m:rPr>
                <m:sty m:val="p"/>
              </m:rPr>
              <w:rPr>
                <w:rFonts w:ascii="Cambria Math" w:hAnsi="Cambria Math"/>
                <w:lang w:val="en-GB" w:eastAsia="ja-JP"/>
              </w:rPr>
              <m:t>total,slot,μ1</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μ1</m:t>
            </m:r>
          </m:sup>
        </m:sSubSup>
      </m:oMath>
      <w:r w:rsidR="00607DB5" w:rsidRPr="00A841E6">
        <w:rPr>
          <w:iCs/>
          <w:lang w:eastAsia="ja-JP"/>
        </w:rPr>
        <w:t xml:space="preserve"> and the bracketed text fo</w:t>
      </w:r>
      <w:r w:rsidR="008A61BD" w:rsidRPr="00A841E6">
        <w:rPr>
          <w:iCs/>
          <w:lang w:eastAsia="ja-JP"/>
        </w:rPr>
        <w:t>r the PDCCH monitoring limit on sSCell: “</w:t>
      </w:r>
      <w:r w:rsidR="008A61BD" w:rsidRPr="00A841E6">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008A61BD" w:rsidRPr="00A841E6">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8A61BD" w:rsidRPr="00A841E6">
        <w:rPr>
          <w:rFonts w:eastAsia="DengXian"/>
        </w:rPr>
        <w:t>]</w:t>
      </w:r>
      <w:r w:rsidR="008A61BD" w:rsidRPr="00A841E6">
        <w:rPr>
          <w:iCs/>
          <w:lang w:eastAsia="ja-JP"/>
        </w:rPr>
        <w:t xml:space="preserve">” which is </w:t>
      </w:r>
      <w:r w:rsidR="00FF0A55">
        <w:rPr>
          <w:iCs/>
          <w:lang w:eastAsia="ja-JP"/>
        </w:rPr>
        <w:t xml:space="preserve">also </w:t>
      </w:r>
      <w:r w:rsidR="008A61BD" w:rsidRPr="00A841E6">
        <w:rPr>
          <w:iCs/>
          <w:lang w:eastAsia="ja-JP"/>
        </w:rPr>
        <w:t xml:space="preserve">related to the selection of </w:t>
      </w:r>
      <w:r w:rsidR="008A61BD" w:rsidRPr="00A841E6">
        <w:rPr>
          <w:lang w:eastAsia="ko-KR"/>
        </w:rPr>
        <w:t>values of (s1,s2) as discussed next</w:t>
      </w:r>
      <w:r w:rsidRPr="00A841E6">
        <w:rPr>
          <w:iCs/>
          <w:lang w:eastAsia="ja-JP"/>
        </w:rPr>
        <w:t>.</w:t>
      </w:r>
      <w:r w:rsidR="008A61BD" w:rsidRPr="00A841E6">
        <w:rPr>
          <w:iCs/>
          <w:lang w:eastAsia="ja-JP"/>
        </w:rPr>
        <w:t xml:space="preserve"> The </w:t>
      </w:r>
      <w:r w:rsidR="00607DB5" w:rsidRPr="00A841E6">
        <w:rPr>
          <w:iCs/>
          <w:lang w:eastAsia="ja-JP"/>
        </w:rPr>
        <w:t xml:space="preserve">agreed values of </w:t>
      </w:r>
      <w:r w:rsidR="00607DB5" w:rsidRPr="00A841E6">
        <w:t>s1=1 and s2=0 are well suited for same SCS between P(S)Cell and sSCell</w:t>
      </w:r>
      <w:r w:rsidR="008A61BD" w:rsidRPr="00A841E6">
        <w:t xml:space="preserve"> and are also in line with the per-scheduled-cell limit for PDCCH monitoring as in Rel-16, i.e.,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008A61BD" w:rsidRPr="00A841E6">
        <w:t xml:space="preserve">. </w:t>
      </w:r>
      <w:r w:rsidR="00572161">
        <w:t>For</w:t>
      </w:r>
      <w:r w:rsidR="00607DB5" w:rsidRPr="00A841E6">
        <w:t xml:space="preserve"> different SCS between P(S)Cell and sSCell</w:t>
      </w:r>
      <w:r w:rsidR="008A61BD" w:rsidRPr="00A841E6">
        <w:t>,</w:t>
      </w:r>
      <w:r w:rsidR="00607DB5" w:rsidRPr="00A841E6">
        <w:t xml:space="preserve"> s1=1 and s2=1 is more appropriate </w:t>
      </w:r>
      <w:r w:rsidR="00572161">
        <w:t>because</w:t>
      </w:r>
      <w:r w:rsidR="00607DB5" w:rsidRPr="00A841E6">
        <w:t>:</w:t>
      </w:r>
    </w:p>
    <w:p w14:paraId="070CB3C3" w14:textId="152679C2" w:rsidR="00607DB5" w:rsidRPr="00A841E6" w:rsidRDefault="00572161" w:rsidP="00607DB5">
      <w:pPr>
        <w:pStyle w:val="ListParagraph"/>
        <w:numPr>
          <w:ilvl w:val="0"/>
          <w:numId w:val="34"/>
        </w:numPr>
        <w:spacing w:before="180" w:line="288" w:lineRule="auto"/>
        <w:ind w:leftChars="0"/>
        <w:jc w:val="both"/>
        <w:rPr>
          <w:lang w:eastAsia="ko-KR"/>
        </w:rPr>
      </w:pPr>
      <w:r>
        <w:rPr>
          <w:lang w:eastAsia="ko-KR"/>
        </w:rPr>
        <w:t xml:space="preserve">The </w:t>
      </w:r>
      <w:r w:rsidR="00607DB5" w:rsidRPr="00A841E6">
        <w:rPr>
          <w:lang w:eastAsia="ko-KR"/>
        </w:rPr>
        <w:t>P(S)Cell is a scheduled cell for the sSCell as a scheduling cell</w:t>
      </w:r>
      <w:r>
        <w:rPr>
          <w:lang w:eastAsia="ko-KR"/>
        </w:rPr>
        <w:t xml:space="preserve"> -</w:t>
      </w:r>
      <w:r w:rsidR="00607DB5" w:rsidRPr="00A841E6">
        <w:rPr>
          <w:lang w:eastAsia="ko-KR"/>
        </w:rPr>
        <w:t xml:space="preserve"> s2=0 does not reflect such </w:t>
      </w:r>
      <w:r>
        <w:rPr>
          <w:lang w:eastAsia="ko-KR"/>
        </w:rPr>
        <w:t>operation</w:t>
      </w:r>
      <w:r w:rsidR="00607DB5" w:rsidRPr="00A841E6">
        <w:rPr>
          <w:lang w:eastAsia="ko-KR"/>
        </w:rPr>
        <w:t>;</w:t>
      </w:r>
    </w:p>
    <w:p w14:paraId="262843A7" w14:textId="0ED07475" w:rsidR="00703620" w:rsidRPr="00A841E6" w:rsidRDefault="00572161" w:rsidP="00FF0A55">
      <w:pPr>
        <w:pStyle w:val="ListParagraph"/>
        <w:numPr>
          <w:ilvl w:val="0"/>
          <w:numId w:val="34"/>
        </w:numPr>
        <w:spacing w:before="180" w:line="288" w:lineRule="auto"/>
        <w:ind w:leftChars="0"/>
        <w:jc w:val="both"/>
        <w:rPr>
          <w:lang w:eastAsia="ko-KR"/>
        </w:rPr>
      </w:pPr>
      <w:r>
        <w:rPr>
          <w:lang w:eastAsia="ko-KR"/>
        </w:rPr>
        <w:t>Using</w:t>
      </w:r>
      <w:r w:rsidR="00607DB5" w:rsidRPr="00A841E6">
        <w:rPr>
          <w:lang w:eastAsia="ko-KR"/>
        </w:rPr>
        <w:t xml:space="preserve"> s2=0 </w:t>
      </w:r>
      <w:r>
        <w:rPr>
          <w:lang w:eastAsia="ko-KR"/>
        </w:rPr>
        <w:t>cancels having</w:t>
      </w:r>
      <w:r w:rsidR="00703620" w:rsidRPr="00A841E6">
        <w:rPr>
          <w:lang w:eastAsia="ko-KR"/>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sidR="00703620" w:rsidRPr="00A841E6">
        <w:t xml:space="preserve"> </w:t>
      </w:r>
      <w:r w:rsidR="00703620" w:rsidRPr="00A841E6">
        <w:rPr>
          <w:lang w:eastAsia="ko-KR"/>
        </w:rPr>
        <w:t xml:space="preserve">as a limit on the number of PDCCH candidates on </w:t>
      </w:r>
      <w:r>
        <w:rPr>
          <w:lang w:eastAsia="ko-KR"/>
        </w:rPr>
        <w:t xml:space="preserve">the </w:t>
      </w:r>
      <w:r w:rsidR="00703620" w:rsidRPr="00A841E6">
        <w:rPr>
          <w:lang w:eastAsia="ko-KR"/>
        </w:rPr>
        <w:t>sSCell that are monitored for P(S)Cell scheduling</w:t>
      </w:r>
      <w:r>
        <w:rPr>
          <w:lang w:eastAsia="ko-KR"/>
        </w:rPr>
        <w:t>.</w:t>
      </w:r>
      <w:r w:rsidR="00703620" w:rsidRPr="00A841E6">
        <w:rPr>
          <w:lang w:eastAsia="ko-KR"/>
        </w:rPr>
        <w:t xml:space="preserve"> </w:t>
      </w:r>
      <w:r>
        <w:rPr>
          <w:lang w:eastAsia="ko-KR"/>
        </w:rPr>
        <w:t>It would be</w:t>
      </w:r>
      <w:r w:rsidR="00703620" w:rsidRPr="00A841E6">
        <w:rPr>
          <w:lang w:eastAsia="ko-KR"/>
        </w:rPr>
        <w:t xml:space="preserve"> an unnecessary exception in the specification</w:t>
      </w:r>
      <w:r>
        <w:rPr>
          <w:lang w:eastAsia="ko-KR"/>
        </w:rPr>
        <w:t>s</w:t>
      </w:r>
      <w:r w:rsidR="00703620" w:rsidRPr="00A841E6">
        <w:rPr>
          <w:lang w:eastAsia="ko-KR"/>
        </w:rPr>
        <w:t xml:space="preserve"> to define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FF0A55">
        <w:t xml:space="preserve"> as </w:t>
      </w:r>
      <w:r w:rsidR="00703620" w:rsidRPr="00A841E6">
        <w:rPr>
          <w:lang w:eastAsia="ko-KR"/>
        </w:rPr>
        <w:t xml:space="preserve">a new </w:t>
      </w:r>
      <w:r>
        <w:rPr>
          <w:lang w:eastAsia="ko-KR"/>
        </w:rPr>
        <w:t xml:space="preserve">(non Rel-16) </w:t>
      </w:r>
      <w:r w:rsidR="00703620" w:rsidRPr="00A841E6">
        <w:rPr>
          <w:lang w:eastAsia="ko-KR"/>
        </w:rPr>
        <w:t xml:space="preserve">per-scheduled-cell limit. </w:t>
      </w:r>
      <w:r>
        <w:rPr>
          <w:lang w:eastAsia="ko-KR"/>
        </w:rPr>
        <w:t>Using</w:t>
      </w:r>
      <w:r w:rsidR="00FF0A55" w:rsidRPr="00A841E6">
        <w:rPr>
          <w:lang w:eastAsia="ko-KR"/>
        </w:rPr>
        <w:t xml:space="preserve"> </w:t>
      </w:r>
      <w:r w:rsidR="00676794" w:rsidRPr="00A841E6">
        <w:rPr>
          <w:lang w:eastAsia="ko-KR"/>
        </w:rPr>
        <w:t xml:space="preserve">s2=1 </w:t>
      </w:r>
      <w:r>
        <w:rPr>
          <w:lang w:eastAsia="ko-KR"/>
        </w:rPr>
        <w:t xml:space="preserve">keeps </w:t>
      </w:r>
      <w:r w:rsidR="00676794" w:rsidRPr="00A841E6">
        <w:rPr>
          <w:lang w:eastAsia="ko-KR"/>
        </w:rPr>
        <w:t xml:space="preserve">the Rel-16 per-scheduled-cell limit of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00676794" w:rsidRPr="00A841E6">
        <w:rPr>
          <w:lang w:eastAsia="ko-KR"/>
        </w:rPr>
        <w:t>.</w:t>
      </w:r>
      <w:r w:rsidR="00703620" w:rsidRPr="00A841E6">
        <w:rPr>
          <w:lang w:eastAsia="ko-KR"/>
        </w:rPr>
        <w:t xml:space="preserve"> </w:t>
      </w:r>
    </w:p>
    <w:p w14:paraId="41118C72" w14:textId="5A0ECD4B" w:rsidR="00607DB5" w:rsidRPr="00A841E6" w:rsidRDefault="006B3903" w:rsidP="00FF0A55">
      <w:pPr>
        <w:pStyle w:val="ListParagraph"/>
        <w:numPr>
          <w:ilvl w:val="0"/>
          <w:numId w:val="34"/>
        </w:numPr>
        <w:spacing w:before="180" w:line="288" w:lineRule="auto"/>
        <w:ind w:leftChars="0"/>
        <w:jc w:val="both"/>
        <w:rPr>
          <w:lang w:eastAsia="ko-KR"/>
        </w:rPr>
      </w:pPr>
      <w:r>
        <w:rPr>
          <w:lang w:eastAsia="ko-KR"/>
        </w:rPr>
        <w:t>Using</w:t>
      </w:r>
      <w:r w:rsidR="00703620" w:rsidRPr="00A841E6">
        <w:rPr>
          <w:lang w:eastAsia="ko-KR"/>
        </w:rPr>
        <w:t xml:space="preserve"> s1=1 and s2=1 decrease</w:t>
      </w:r>
      <w:r>
        <w:rPr>
          <w:lang w:eastAsia="ko-KR"/>
        </w:rPr>
        <w:t>s</w:t>
      </w:r>
      <w:r w:rsidR="00703620" w:rsidRPr="00A841E6">
        <w:rPr>
          <w:lang w:eastAsia="ko-KR"/>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00A43A56" w:rsidRPr="00A841E6">
        <w:t xml:space="preserve"> as </w:t>
      </w:r>
      <w:r w:rsidR="00703620" w:rsidRPr="00A841E6">
        <w:rPr>
          <w:lang w:eastAsia="ko-KR"/>
        </w:rPr>
        <w:t>the number of PDCCH candidates monitored on the P(S)Cell (and any other scheduling cell(s) with SCS configuration</w:t>
      </w:r>
      <w:r w:rsidR="00A43A56" w:rsidRPr="00A841E6">
        <w:rPr>
          <w:lang w:eastAsia="ko-KR"/>
        </w:rPr>
        <w:t xml:space="preserve"> </w:t>
      </w:r>
      <m:oMath>
        <m:r>
          <w:rPr>
            <w:rFonts w:ascii="Cambria Math" w:hAnsi="Cambria Math"/>
            <w:lang w:eastAsia="ja-JP"/>
          </w:rPr>
          <m:t>μ</m:t>
        </m:r>
      </m:oMath>
      <w:r w:rsidR="00703620" w:rsidRPr="00A841E6">
        <w:rPr>
          <w:lang w:eastAsia="ko-KR"/>
        </w:rPr>
        <w:t xml:space="preserve">) and increases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sidR="00A43A56" w:rsidRPr="00A841E6">
        <w:t xml:space="preserve"> as </w:t>
      </w:r>
      <w:r w:rsidR="00703620" w:rsidRPr="00A841E6">
        <w:rPr>
          <w:lang w:eastAsia="ko-KR"/>
        </w:rPr>
        <w:t xml:space="preserve">the number of PDCCH candidates monitored on the </w:t>
      </w:r>
      <w:r w:rsidR="00A43A56" w:rsidRPr="00A841E6">
        <w:rPr>
          <w:lang w:eastAsia="ko-KR"/>
        </w:rPr>
        <w:t>sS</w:t>
      </w:r>
      <w:r w:rsidR="00703620" w:rsidRPr="00A841E6">
        <w:rPr>
          <w:lang w:eastAsia="ko-KR"/>
        </w:rPr>
        <w:t>Cell (and any other scheduling cell(s) with SCS configuration</w:t>
      </w:r>
      <w:r w:rsidR="00A43A56" w:rsidRPr="00A841E6">
        <w:rPr>
          <w:lang w:eastAsia="ko-KR"/>
        </w:rPr>
        <w:t xml:space="preserve"> </w:t>
      </w:r>
      <m:oMath>
        <m:r>
          <w:rPr>
            <w:rFonts w:ascii="Cambria Math" w:hAnsi="Cambria Math"/>
            <w:lang w:eastAsia="ja-JP"/>
          </w:rPr>
          <m:t>μ1</m:t>
        </m:r>
      </m:oMath>
      <w:r w:rsidR="00703620" w:rsidRPr="00A841E6">
        <w:rPr>
          <w:lang w:eastAsia="ko-KR"/>
        </w:rPr>
        <w:t>)</w:t>
      </w:r>
      <w:r w:rsidR="00A43A56" w:rsidRPr="00A841E6">
        <w:rPr>
          <w:lang w:eastAsia="ko-KR"/>
        </w:rPr>
        <w:t xml:space="preserve">. </w:t>
      </w:r>
      <w:r>
        <w:rPr>
          <w:lang w:eastAsia="ko-KR"/>
        </w:rPr>
        <w:t xml:space="preserve">That is a </w:t>
      </w:r>
      <w:r>
        <w:rPr>
          <w:lang w:eastAsia="ko-KR"/>
        </w:rPr>
        <w:lastRenderedPageBreak/>
        <w:t xml:space="preserve">better choice </w:t>
      </w:r>
      <w:r w:rsidR="00E5771A">
        <w:rPr>
          <w:lang w:eastAsia="ko-KR"/>
        </w:rPr>
        <w:t>for</w:t>
      </w:r>
      <w:r>
        <w:rPr>
          <w:lang w:eastAsia="ko-KR"/>
        </w:rPr>
        <w:t xml:space="preserve"> DSS </w:t>
      </w:r>
      <w:r w:rsidR="00E5771A">
        <w:rPr>
          <w:lang w:eastAsia="ko-KR"/>
        </w:rPr>
        <w:t xml:space="preserve">since the </w:t>
      </w:r>
      <w:r>
        <w:rPr>
          <w:lang w:eastAsia="ko-KR"/>
        </w:rPr>
        <w:t>goal</w:t>
      </w:r>
      <w:r w:rsidR="00E5771A">
        <w:rPr>
          <w:lang w:eastAsia="ko-KR"/>
        </w:rPr>
        <w:t xml:space="preserve"> is to offload</w:t>
      </w:r>
      <w:r w:rsidR="00A43A56" w:rsidRPr="00A841E6">
        <w:rPr>
          <w:lang w:eastAsia="ko-KR"/>
        </w:rPr>
        <w:t xml:space="preserve"> PDCCH from P(S)Cell to sSCell</w:t>
      </w:r>
      <w:r w:rsidR="00E5771A">
        <w:rPr>
          <w:lang w:eastAsia="ko-KR"/>
        </w:rPr>
        <w:t xml:space="preserve"> than to use</w:t>
      </w:r>
      <w:r w:rsidR="00A43A56" w:rsidRPr="00A841E6">
        <w:rPr>
          <w:lang w:eastAsia="ko-KR"/>
        </w:rPr>
        <w:t xml:space="preserve"> s1=1 and s2=0 that </w:t>
      </w:r>
      <w:r w:rsidR="00E5771A">
        <w:rPr>
          <w:lang w:eastAsia="ko-KR"/>
        </w:rPr>
        <w:t>keep same</w:t>
      </w:r>
      <w:r w:rsidR="00A43A56" w:rsidRPr="00A841E6">
        <w:rPr>
          <w:lang w:eastAsia="ko-KR"/>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00A43A56" w:rsidRPr="00A841E6">
        <w:t xml:space="preserve"> and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sidR="00E5771A">
        <w:t xml:space="preserve"> as without DSS</w:t>
      </w:r>
      <w:r w:rsidR="00A43A56" w:rsidRPr="00A841E6">
        <w:t xml:space="preserve">. It is noted that the total number of PDCCH candidates that the UE monitors across all scheduling cells </w:t>
      </w:r>
      <w:r w:rsidR="00E5771A">
        <w:t>remains</w:t>
      </w:r>
      <w:r w:rsidR="00A43A56" w:rsidRPr="00A841E6">
        <w:t xml:space="preserve"> same as </w:t>
      </w:r>
      <w:r w:rsidR="00E5771A">
        <w:t>for</w:t>
      </w:r>
      <w:r w:rsidR="00A43A56" w:rsidRPr="00A841E6">
        <w:t xml:space="preserve"> Rel-16 </w:t>
      </w:r>
      <w:r w:rsidR="00E5771A">
        <w:t>(</w:t>
      </w:r>
      <w:r w:rsidR="00A43A56" w:rsidRPr="00A841E6">
        <w:t xml:space="preserve">in line with </w:t>
      </w:r>
      <w:r w:rsidR="00E5771A">
        <w:t xml:space="preserve">the </w:t>
      </w:r>
      <w:r w:rsidR="00A43A56" w:rsidRPr="00A841E6">
        <w:t>WID</w:t>
      </w:r>
      <w:r w:rsidR="00E5771A">
        <w:t>)</w:t>
      </w:r>
      <w:r w:rsidR="00A43A56" w:rsidRPr="00A841E6">
        <w:t>.</w:t>
      </w:r>
    </w:p>
    <w:p w14:paraId="2CA961DE" w14:textId="633499CD" w:rsidR="003A59CB" w:rsidRPr="00A841E6" w:rsidRDefault="00E5771A" w:rsidP="00FF0A55">
      <w:pPr>
        <w:pStyle w:val="ListParagraph"/>
        <w:numPr>
          <w:ilvl w:val="0"/>
          <w:numId w:val="34"/>
        </w:numPr>
        <w:spacing w:before="180" w:line="288" w:lineRule="auto"/>
        <w:ind w:leftChars="0"/>
        <w:jc w:val="both"/>
        <w:rPr>
          <w:lang w:eastAsia="ko-KR"/>
        </w:rPr>
      </w:pPr>
      <w:r>
        <w:t>Using</w:t>
      </w:r>
      <w:r w:rsidR="003A59CB" w:rsidRPr="00A841E6">
        <w:t xml:space="preserve"> </w:t>
      </w:r>
      <w:r w:rsidR="003A59CB" w:rsidRPr="00A841E6">
        <w:rPr>
          <w:lang w:eastAsia="ko-KR"/>
        </w:rPr>
        <w:t>s1=1 and s2=1 for differen</w:t>
      </w:r>
      <w:r>
        <w:rPr>
          <w:lang w:eastAsia="ko-KR"/>
        </w:rPr>
        <w:t>t</w:t>
      </w:r>
      <w:r w:rsidR="003A59CB" w:rsidRPr="00A841E6">
        <w:rPr>
          <w:lang w:eastAsia="ko-KR"/>
        </w:rPr>
        <w:t xml:space="preserve"> SCS between P(S)Cell and sSCell </w:t>
      </w:r>
      <w:r>
        <w:rPr>
          <w:lang w:eastAsia="ko-KR"/>
        </w:rPr>
        <w:t>allows</w:t>
      </w:r>
      <w:r w:rsidR="003A59CB" w:rsidRPr="00A841E6">
        <w:rPr>
          <w:lang w:eastAsia="ko-KR"/>
        </w:rPr>
        <w:t xml:space="preserve"> a </w:t>
      </w:r>
      <w:r>
        <w:rPr>
          <w:lang w:eastAsia="ko-KR"/>
        </w:rPr>
        <w:t>same</w:t>
      </w:r>
      <w:r w:rsidRPr="00A841E6">
        <w:rPr>
          <w:lang w:eastAsia="ko-KR"/>
        </w:rPr>
        <w:t xml:space="preserve"> </w:t>
      </w:r>
      <w:r w:rsidR="003A59CB" w:rsidRPr="00A841E6">
        <w:rPr>
          <w:lang w:eastAsia="ko-KR"/>
        </w:rPr>
        <w:t xml:space="preserve">definition for </w:t>
      </w:r>
      <m:oMath>
        <m:sSubSup>
          <m:sSubSupPr>
            <m:ctrlPr>
              <w:rPr>
                <w:rFonts w:ascii="Cambria Math" w:eastAsia="MS PGothic" w:hAnsi="Cambria Math"/>
                <w:iCs/>
                <w:lang w:eastAsia="ja-JP"/>
              </w:rPr>
            </m:ctrlPr>
          </m:sSubSupPr>
          <m:e>
            <m:r>
              <w:rPr>
                <w:rFonts w:ascii="Cambria Math" w:hAnsi="Cambria Math"/>
                <w:lang w:val="en-GB" w:eastAsia="ja-JP"/>
              </w:rPr>
              <m:t>M</m:t>
            </m:r>
          </m:e>
          <m:sub>
            <m:r>
              <m:rPr>
                <m:sty m:val="p"/>
              </m:rPr>
              <w:rPr>
                <w:rFonts w:ascii="Cambria Math" w:hAnsi="Cambria Math"/>
                <w:lang w:val="en-GB" w:eastAsia="ja-JP"/>
              </w:rPr>
              <m:t>PDCCH</m:t>
            </m:r>
          </m:sub>
          <m:sup>
            <m:r>
              <m:rPr>
                <m:sty m:val="p"/>
              </m:rPr>
              <w:rPr>
                <w:rFonts w:ascii="Cambria Math" w:hAnsi="Cambria Math"/>
                <w:lang w:val="en-GB" w:eastAsia="ja-JP"/>
              </w:rPr>
              <m:t>total,slot,</m:t>
            </m:r>
            <m:r>
              <w:rPr>
                <w:rFonts w:ascii="Cambria Math" w:hAnsi="Cambria Math"/>
                <w:lang w:val="en-GB" w:eastAsia="ja-JP"/>
              </w:rPr>
              <m: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003A59CB" w:rsidRPr="00A841E6">
        <w:rPr>
          <w:i/>
          <w:iCs/>
          <w:lang w:eastAsia="ja-JP"/>
        </w:rPr>
        <w:t xml:space="preserve"> </w:t>
      </w:r>
      <w:r w:rsidR="003A59CB" w:rsidRPr="00A841E6">
        <w:rPr>
          <w:lang w:eastAsia="ja-JP"/>
        </w:rPr>
        <w:t>and</w:t>
      </w:r>
      <w:r w:rsidR="00DD3901">
        <w:rPr>
          <w:lang w:eastAsia="ja-JP"/>
        </w:rPr>
        <w:t xml:space="preserve"> for</w:t>
      </w:r>
      <w:r w:rsidR="003A59CB" w:rsidRPr="00A841E6">
        <w:rPr>
          <w:lang w:eastAsia="ja-JP"/>
        </w:rPr>
        <w:t xml:space="preserve"> </w:t>
      </w:r>
      <m:oMath>
        <m:sSubSup>
          <m:sSubSupPr>
            <m:ctrlPr>
              <w:rPr>
                <w:rFonts w:ascii="Cambria Math" w:eastAsia="MS PGothic" w:hAnsi="Cambria Math"/>
                <w:iCs/>
                <w:lang w:eastAsia="ja-JP"/>
              </w:rPr>
            </m:ctrlPr>
          </m:sSubSupPr>
          <m:e>
            <m:r>
              <w:rPr>
                <w:rFonts w:ascii="Cambria Math" w:hAnsi="Cambria Math"/>
                <w:lang w:val="en-GB" w:eastAsia="ja-JP"/>
              </w:rPr>
              <m:t>M</m:t>
            </m:r>
          </m:e>
          <m:sub>
            <m:r>
              <m:rPr>
                <m:sty m:val="p"/>
              </m:rPr>
              <w:rPr>
                <w:rFonts w:ascii="Cambria Math" w:hAnsi="Cambria Math"/>
                <w:lang w:val="en-GB" w:eastAsia="ja-JP"/>
              </w:rPr>
              <m:t>PDCCH</m:t>
            </m:r>
          </m:sub>
          <m:sup>
            <m:r>
              <m:rPr>
                <m:sty m:val="p"/>
              </m:rPr>
              <w:rPr>
                <w:rFonts w:ascii="Cambria Math" w:hAnsi="Cambria Math"/>
                <w:lang w:val="en-GB" w:eastAsia="ja-JP"/>
              </w:rPr>
              <m:t>total,slot,μ1</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μ1</m:t>
            </m:r>
          </m:sup>
        </m:sSubSup>
      </m:oMath>
      <w:r w:rsidR="003A59CB" w:rsidRPr="00A841E6">
        <w:rPr>
          <w:iCs/>
          <w:lang w:eastAsia="ja-JP"/>
        </w:rPr>
        <w:t xml:space="preserve"> </w:t>
      </w:r>
      <w:r w:rsidR="00FF0A55">
        <w:rPr>
          <w:lang w:eastAsia="ko-KR"/>
        </w:rPr>
        <w:t>between</w:t>
      </w:r>
      <w:r w:rsidR="00FF0A55" w:rsidRPr="00A841E6">
        <w:rPr>
          <w:lang w:eastAsia="ko-KR"/>
        </w:rPr>
        <w:t xml:space="preserve"> </w:t>
      </w:r>
      <w:r w:rsidR="003A59CB" w:rsidRPr="00A841E6">
        <w:rPr>
          <w:lang w:eastAsia="ko-KR"/>
        </w:rPr>
        <w:t xml:space="preserve">Type-A </w:t>
      </w:r>
      <w:r w:rsidR="00FF0A55">
        <w:rPr>
          <w:lang w:eastAsia="ko-KR"/>
        </w:rPr>
        <w:t xml:space="preserve">and Type-B </w:t>
      </w:r>
      <w:r w:rsidR="003A59CB" w:rsidRPr="00A841E6">
        <w:rPr>
          <w:lang w:eastAsia="ko-KR"/>
        </w:rPr>
        <w:t>UEs, as discussed in Section 2.1.</w:t>
      </w:r>
    </w:p>
    <w:p w14:paraId="258E03EC" w14:textId="73FD3B9D" w:rsidR="003A59CB" w:rsidRDefault="003A59CB" w:rsidP="00A04C87">
      <w:pPr>
        <w:spacing w:before="180" w:line="288" w:lineRule="auto"/>
        <w:jc w:val="both"/>
        <w:rPr>
          <w:b/>
          <w:u w:val="single"/>
          <w:lang w:eastAsia="ko-KR"/>
        </w:rPr>
      </w:pPr>
      <w:r w:rsidRPr="00080E4B">
        <w:rPr>
          <w:b/>
          <w:u w:val="single"/>
          <w:lang w:eastAsia="ko-KR"/>
        </w:rPr>
        <w:t xml:space="preserve">Proposal </w:t>
      </w:r>
      <w:r w:rsidR="00CD1F6C">
        <w:rPr>
          <w:b/>
          <w:u w:val="single"/>
          <w:lang w:eastAsia="ko-KR"/>
        </w:rPr>
        <w:t>3</w:t>
      </w:r>
      <w:r w:rsidRPr="00080E4B">
        <w:rPr>
          <w:b/>
          <w:u w:val="single"/>
          <w:lang w:eastAsia="ko-KR"/>
        </w:rPr>
        <w:t xml:space="preserve">: </w:t>
      </w:r>
      <w:r w:rsidRPr="00516549">
        <w:rPr>
          <w:b/>
          <w:u w:val="single"/>
          <w:lang w:eastAsia="ko-KR"/>
        </w:rPr>
        <w:t xml:space="preserve">For </w:t>
      </w:r>
      <w:r w:rsidR="00FF0A55">
        <w:rPr>
          <w:b/>
          <w:u w:val="single"/>
          <w:lang w:eastAsia="ko-KR"/>
        </w:rPr>
        <w:t xml:space="preserve">both Type-A and </w:t>
      </w:r>
      <w:r w:rsidRPr="00516549">
        <w:rPr>
          <w:b/>
          <w:u w:val="single"/>
          <w:lang w:eastAsia="ko-KR"/>
        </w:rPr>
        <w:t>Type-</w:t>
      </w:r>
      <w:r>
        <w:rPr>
          <w:b/>
          <w:u w:val="single"/>
          <w:lang w:eastAsia="ko-KR"/>
        </w:rPr>
        <w:t>B UEs</w:t>
      </w:r>
      <w:r w:rsidRPr="005A02B8">
        <w:rPr>
          <w:b/>
          <w:u w:val="single"/>
          <w:lang w:eastAsia="ko-KR"/>
        </w:rPr>
        <w:t xml:space="preserve">, </w:t>
      </w:r>
      <w:r>
        <w:rPr>
          <w:b/>
          <w:u w:val="single"/>
          <w:lang w:eastAsia="ko-KR"/>
        </w:rPr>
        <w:t>for counting P(S)Cell as a scheduled cell</w:t>
      </w:r>
      <w:r w:rsidRPr="00CA79D7">
        <w:rPr>
          <w:b/>
          <w:u w:val="single"/>
          <w:lang w:eastAsia="ko-KR"/>
        </w:rPr>
        <w:t xml:space="preserve"> from</w:t>
      </w:r>
      <w:r w:rsidRPr="00080E4B">
        <w:rPr>
          <w:b/>
          <w:u w:val="single"/>
          <w:lang w:eastAsia="ko-KR"/>
        </w:rPr>
        <w:t xml:space="preserve"> </w:t>
      </w:r>
      <w:r>
        <w:rPr>
          <w:b/>
          <w:u w:val="single"/>
          <w:lang w:eastAsia="ko-KR"/>
        </w:rPr>
        <w:t xml:space="preserve">the </w:t>
      </w:r>
      <w:r w:rsidRPr="00080E4B">
        <w:rPr>
          <w:b/>
          <w:u w:val="single"/>
          <w:lang w:eastAsia="ko-KR"/>
        </w:rPr>
        <w:t>two scheduli</w:t>
      </w:r>
      <w:r>
        <w:rPr>
          <w:b/>
          <w:u w:val="single"/>
          <w:lang w:eastAsia="ko-KR"/>
        </w:rPr>
        <w:t>ng cells P(S)Cell and sSCell</w:t>
      </w:r>
      <w:r w:rsidRPr="005A02B8">
        <w:rPr>
          <w:b/>
          <w:u w:val="single"/>
          <w:lang w:eastAsia="ko-KR"/>
        </w:rPr>
        <w:t xml:space="preserve"> support</w:t>
      </w:r>
      <w:r>
        <w:rPr>
          <w:b/>
          <w:u w:val="single"/>
          <w:lang w:eastAsia="ko-KR"/>
        </w:rPr>
        <w:t>:</w:t>
      </w:r>
    </w:p>
    <w:p w14:paraId="79335B5E" w14:textId="6ED89321" w:rsidR="003A59CB" w:rsidRPr="003A59CB" w:rsidRDefault="003A59CB" w:rsidP="003A59CB">
      <w:pPr>
        <w:pStyle w:val="ListParagraph"/>
        <w:numPr>
          <w:ilvl w:val="0"/>
          <w:numId w:val="35"/>
        </w:numPr>
        <w:spacing w:before="180" w:line="288" w:lineRule="auto"/>
        <w:ind w:leftChars="0"/>
        <w:jc w:val="both"/>
        <w:rPr>
          <w:b/>
          <w:u w:val="single"/>
          <w:lang w:eastAsia="ko-KR"/>
        </w:rPr>
      </w:pPr>
      <w:r>
        <w:rPr>
          <w:b/>
          <w:u w:val="single"/>
          <w:lang w:eastAsia="ko-KR"/>
        </w:rPr>
        <w:t>s1=1 and s2=0</w:t>
      </w:r>
      <w:r w:rsidRPr="003A59CB">
        <w:rPr>
          <w:b/>
          <w:u w:val="single"/>
          <w:lang w:eastAsia="ko-KR"/>
        </w:rPr>
        <w:t xml:space="preserve"> </w:t>
      </w:r>
      <w:r>
        <w:rPr>
          <w:b/>
          <w:u w:val="single"/>
          <w:lang w:eastAsia="ko-KR"/>
        </w:rPr>
        <w:t xml:space="preserve">for same </w:t>
      </w:r>
      <w:r w:rsidRPr="003A59CB">
        <w:rPr>
          <w:b/>
          <w:u w:val="single"/>
          <w:lang w:eastAsia="ko-KR"/>
        </w:rPr>
        <w:t xml:space="preserve">SCS </w:t>
      </w:r>
      <w:r>
        <w:rPr>
          <w:b/>
          <w:u w:val="single"/>
          <w:lang w:eastAsia="ko-KR"/>
        </w:rPr>
        <w:t xml:space="preserve">configuration </w:t>
      </w:r>
      <w:r w:rsidRPr="003A59CB">
        <w:rPr>
          <w:b/>
          <w:u w:val="single"/>
          <w:lang w:eastAsia="ko-KR"/>
        </w:rPr>
        <w:t>for the P(S)Cell and the sSCell</w:t>
      </w:r>
      <w:r w:rsidR="00E5771A">
        <w:rPr>
          <w:b/>
          <w:u w:val="single"/>
          <w:lang w:eastAsia="ko-KR"/>
        </w:rPr>
        <w:t xml:space="preserve"> (already agreed)</w:t>
      </w:r>
      <w:r>
        <w:rPr>
          <w:b/>
          <w:u w:val="single"/>
          <w:lang w:eastAsia="ko-KR"/>
        </w:rPr>
        <w:t>;</w:t>
      </w:r>
      <w:r w:rsidRPr="003A59CB">
        <w:rPr>
          <w:b/>
          <w:u w:val="single"/>
          <w:lang w:eastAsia="ko-KR"/>
        </w:rPr>
        <w:t xml:space="preserve"> </w:t>
      </w:r>
    </w:p>
    <w:p w14:paraId="5D7015A3" w14:textId="5190AF25" w:rsidR="003A59CB" w:rsidRPr="003A59CB" w:rsidRDefault="003A59CB" w:rsidP="003A59CB">
      <w:pPr>
        <w:pStyle w:val="ListParagraph"/>
        <w:numPr>
          <w:ilvl w:val="0"/>
          <w:numId w:val="35"/>
        </w:numPr>
        <w:spacing w:before="180" w:line="288" w:lineRule="auto"/>
        <w:ind w:leftChars="0"/>
        <w:jc w:val="both"/>
        <w:rPr>
          <w:b/>
          <w:u w:val="single"/>
          <w:lang w:eastAsia="ko-KR"/>
        </w:rPr>
      </w:pPr>
      <w:r w:rsidRPr="003A59CB">
        <w:rPr>
          <w:b/>
          <w:u w:val="single"/>
          <w:lang w:eastAsia="ko-KR"/>
        </w:rPr>
        <w:t xml:space="preserve">s1=1 and s2=1 </w:t>
      </w:r>
      <w:r w:rsidR="00676794">
        <w:rPr>
          <w:b/>
          <w:u w:val="single"/>
          <w:lang w:eastAsia="ko-KR"/>
        </w:rPr>
        <w:t xml:space="preserve">for </w:t>
      </w:r>
      <w:r w:rsidRPr="003A59CB">
        <w:rPr>
          <w:b/>
          <w:u w:val="single"/>
          <w:lang w:eastAsia="ko-KR"/>
        </w:rPr>
        <w:t xml:space="preserve">different SCS </w:t>
      </w:r>
      <w:r w:rsidR="00676794">
        <w:rPr>
          <w:b/>
          <w:u w:val="single"/>
          <w:lang w:eastAsia="ko-KR"/>
        </w:rPr>
        <w:t xml:space="preserve">configurations </w:t>
      </w:r>
      <w:r w:rsidRPr="003A59CB">
        <w:rPr>
          <w:b/>
          <w:u w:val="single"/>
          <w:lang w:eastAsia="ko-KR"/>
        </w:rPr>
        <w:t xml:space="preserve">for the P(S)Cell and the sSCell. </w:t>
      </w:r>
    </w:p>
    <w:p w14:paraId="4EBAED1B" w14:textId="5D3F287F" w:rsidR="003A59CB" w:rsidRPr="00CD0F05" w:rsidRDefault="00E5771A" w:rsidP="00676794">
      <w:pPr>
        <w:spacing w:before="180" w:line="288" w:lineRule="auto"/>
        <w:jc w:val="both"/>
        <w:rPr>
          <w:b/>
          <w:u w:val="single"/>
          <w:lang w:eastAsia="ko-KR"/>
        </w:rPr>
      </w:pPr>
      <w:r>
        <w:rPr>
          <w:b/>
          <w:u w:val="single"/>
          <w:lang w:eastAsia="ko-KR"/>
        </w:rPr>
        <w:t>Keep the</w:t>
      </w:r>
      <w:r w:rsidR="00676794" w:rsidRPr="00676794">
        <w:rPr>
          <w:b/>
          <w:u w:val="single"/>
          <w:lang w:eastAsia="ko-KR"/>
        </w:rPr>
        <w:t xml:space="preserve"> Rel-16 per-scheduled-cell limit of </w:t>
      </w:r>
      <m:oMath>
        <m:func>
          <m:funcPr>
            <m:ctrlPr>
              <w:rPr>
                <w:rFonts w:ascii="Cambria Math" w:hAnsi="Cambria Math"/>
                <w:b/>
                <w:u w:val="single"/>
                <w:lang w:eastAsia="ko-KR"/>
              </w:rPr>
            </m:ctrlPr>
          </m:funcPr>
          <m:fName>
            <m:r>
              <m:rPr>
                <m:sty m:val="b"/>
              </m:rPr>
              <w:rPr>
                <w:rFonts w:ascii="Cambria Math" w:hAnsi="Cambria Math"/>
                <w:u w:val="single"/>
                <w:lang w:eastAsia="ko-KR"/>
              </w:rPr>
              <m:t>min</m:t>
            </m:r>
          </m:fName>
          <m:e>
            <m:d>
              <m:dPr>
                <m:ctrlPr>
                  <w:rPr>
                    <w:rFonts w:ascii="Cambria Math" w:hAnsi="Cambria Math"/>
                    <w:b/>
                    <w:u w:val="single"/>
                    <w:lang w:eastAsia="ko-KR"/>
                  </w:rPr>
                </m:ctrlPr>
              </m:dPr>
              <m:e>
                <m:sSubSup>
                  <m:sSubSupPr>
                    <m:ctrlPr>
                      <w:rPr>
                        <w:rFonts w:ascii="Cambria Math" w:hAnsi="Cambria Math"/>
                        <w:b/>
                        <w:u w:val="single"/>
                        <w:lang w:eastAsia="ko-KR"/>
                      </w:rPr>
                    </m:ctrlPr>
                  </m:sSubSupPr>
                  <m:e>
                    <m:r>
                      <m:rPr>
                        <m:sty m:val="b"/>
                      </m:rPr>
                      <w:rPr>
                        <w:rFonts w:ascii="Cambria Math" w:hAnsi="Cambria Math"/>
                        <w:u w:val="single"/>
                        <w:lang w:eastAsia="ko-KR"/>
                      </w:rPr>
                      <m:t>M</m:t>
                    </m:r>
                  </m:e>
                  <m:sub>
                    <m:r>
                      <m:rPr>
                        <m:nor/>
                      </m:rPr>
                      <w:rPr>
                        <w:b/>
                        <w:u w:val="single"/>
                        <w:lang w:eastAsia="ko-KR"/>
                      </w:rPr>
                      <m:t>PDCCH</m:t>
                    </m:r>
                  </m:sub>
                  <m:sup>
                    <m:r>
                      <m:rPr>
                        <m:nor/>
                      </m:rPr>
                      <w:rPr>
                        <w:b/>
                        <w:u w:val="single"/>
                        <w:lang w:eastAsia="ko-KR"/>
                      </w:rPr>
                      <m:t>max,slot,</m:t>
                    </m:r>
                    <m:r>
                      <m:rPr>
                        <m:sty m:val="b"/>
                      </m:rPr>
                      <w:rPr>
                        <w:rFonts w:ascii="Cambria Math" w:hAnsi="Cambria Math"/>
                        <w:u w:val="single"/>
                        <w:lang w:eastAsia="ko-KR"/>
                      </w:rPr>
                      <m:t>μ1</m:t>
                    </m:r>
                  </m:sup>
                </m:sSubSup>
                <m:r>
                  <m:rPr>
                    <m:sty m:val="b"/>
                  </m:rPr>
                  <w:rPr>
                    <w:rFonts w:ascii="Cambria Math" w:hAnsi="Cambria Math"/>
                    <w:u w:val="single"/>
                    <w:lang w:eastAsia="ko-KR"/>
                  </w:rPr>
                  <m:t>,</m:t>
                </m:r>
                <m:sSubSup>
                  <m:sSubSupPr>
                    <m:ctrlPr>
                      <w:rPr>
                        <w:rFonts w:ascii="Cambria Math" w:hAnsi="Cambria Math"/>
                        <w:b/>
                        <w:u w:val="single"/>
                        <w:lang w:eastAsia="ko-KR"/>
                      </w:rPr>
                    </m:ctrlPr>
                  </m:sSubSupPr>
                  <m:e>
                    <m:r>
                      <m:rPr>
                        <m:sty m:val="b"/>
                      </m:rPr>
                      <w:rPr>
                        <w:rFonts w:ascii="Cambria Math" w:hAnsi="Cambria Math"/>
                        <w:u w:val="single"/>
                        <w:lang w:eastAsia="ko-KR"/>
                      </w:rPr>
                      <m:t>M</m:t>
                    </m:r>
                  </m:e>
                  <m:sub>
                    <m:r>
                      <m:rPr>
                        <m:nor/>
                      </m:rPr>
                      <w:rPr>
                        <w:b/>
                        <w:u w:val="single"/>
                        <w:lang w:eastAsia="ko-KR"/>
                      </w:rPr>
                      <m:t>PDCCH</m:t>
                    </m:r>
                  </m:sub>
                  <m:sup>
                    <m:r>
                      <m:rPr>
                        <m:nor/>
                      </m:rPr>
                      <w:rPr>
                        <w:b/>
                        <w:u w:val="single"/>
                        <w:lang w:eastAsia="ko-KR"/>
                      </w:rPr>
                      <m:t>total,slot,</m:t>
                    </m:r>
                    <m:r>
                      <m:rPr>
                        <m:sty m:val="b"/>
                      </m:rPr>
                      <w:rPr>
                        <w:rFonts w:ascii="Cambria Math" w:hAnsi="Cambria Math"/>
                        <w:u w:val="single"/>
                        <w:lang w:eastAsia="ko-KR"/>
                      </w:rPr>
                      <m:t>μ1</m:t>
                    </m:r>
                  </m:sup>
                </m:sSubSup>
              </m:e>
            </m:d>
          </m:e>
        </m:func>
      </m:oMath>
      <w:r w:rsidR="003A59CB" w:rsidRPr="00CD0F05">
        <w:rPr>
          <w:b/>
          <w:u w:val="single"/>
          <w:lang w:eastAsia="ko-KR"/>
        </w:rPr>
        <w:t>.</w:t>
      </w:r>
    </w:p>
    <w:p w14:paraId="5DEEA74F" w14:textId="099B6166" w:rsidR="00CE530B" w:rsidRPr="00CD39E6" w:rsidRDefault="00676794" w:rsidP="006201DC">
      <w:pPr>
        <w:spacing w:before="180" w:line="288" w:lineRule="auto"/>
        <w:jc w:val="both"/>
        <w:rPr>
          <w:lang w:eastAsia="ko-KR"/>
        </w:rPr>
      </w:pPr>
      <w:r w:rsidRPr="00A841E6">
        <w:rPr>
          <w:lang w:eastAsia="ko-KR"/>
        </w:rPr>
        <w:t xml:space="preserve">Another remaining issue is </w:t>
      </w:r>
      <w:r w:rsidR="00A716BA">
        <w:rPr>
          <w:lang w:eastAsia="ko-KR"/>
        </w:rPr>
        <w:t>about</w:t>
      </w:r>
      <w:r w:rsidR="00A716BA" w:rsidRPr="00A841E6">
        <w:rPr>
          <w:lang w:eastAsia="ko-KR"/>
        </w:rPr>
        <w:t xml:space="preserve"> </w:t>
      </w:r>
      <w:r w:rsidR="00A716BA">
        <w:t>using</w:t>
      </w:r>
      <w:r w:rsidRPr="00A841E6">
        <w:t xml:space="preserve"> same or separate scaling factors (corresponding to </w:t>
      </w:r>
      <m:oMath>
        <m:r>
          <m:rPr>
            <m:sty m:val="p"/>
          </m:rPr>
          <w:rPr>
            <w:rFonts w:ascii="Cambria Math" w:hAnsi="Cambria Math"/>
          </w:rPr>
          <m:t>α</m:t>
        </m:r>
      </m:oMath>
      <w:r w:rsidRPr="00A841E6">
        <w:t xml:space="preserve">) for </w:t>
      </w:r>
      <w:r w:rsidR="00A716BA">
        <w:t>distributing</w:t>
      </w:r>
      <w:r w:rsidRPr="00A841E6">
        <w:t xml:space="preserve"> PDCCH candidates vs. non-overlapping CCEs between P(S)Cell and sSCell. </w:t>
      </w:r>
      <w:r w:rsidR="00CE530B" w:rsidRPr="00A841E6">
        <w:t xml:space="preserve">Although separate scaling factors provide flexibility for network configuration and scheduling, </w:t>
      </w:r>
      <w:r w:rsidR="00A716BA">
        <w:t>using</w:t>
      </w:r>
      <w:r w:rsidR="00CE530B" w:rsidRPr="00A841E6">
        <w:t xml:space="preserve"> a same scaling factor is simpler </w:t>
      </w:r>
      <w:r w:rsidR="00A716BA">
        <w:t>for the</w:t>
      </w:r>
      <w:r w:rsidR="00CE530B" w:rsidRPr="00A841E6">
        <w:t xml:space="preserve"> UE implementation and </w:t>
      </w:r>
      <w:r w:rsidR="00A716BA">
        <w:t xml:space="preserve">the </w:t>
      </w:r>
      <w:r w:rsidR="00CE530B" w:rsidRPr="00A841E6">
        <w:t>specification</w:t>
      </w:r>
      <w:r w:rsidR="00A716BA">
        <w:t>s</w:t>
      </w:r>
      <w:r w:rsidR="00CE530B" w:rsidRPr="00A841E6">
        <w:t xml:space="preserve">. The scaling factor can </w:t>
      </w:r>
      <w:r w:rsidR="00A716BA">
        <w:t>have</w:t>
      </w:r>
      <w:r w:rsidR="00CE530B" w:rsidRPr="00A841E6">
        <w:t xml:space="preserve"> sufficient granularity </w:t>
      </w:r>
      <w:r w:rsidR="007B0BAA" w:rsidRPr="00A841E6">
        <w:t xml:space="preserve">such as </w:t>
      </w:r>
      <w:r w:rsidR="00667695">
        <w:t>[</w:t>
      </w:r>
      <w:r w:rsidR="007B0BAA" w:rsidRPr="00A841E6">
        <w:t xml:space="preserve">1/6 or 1/8] </w:t>
      </w:r>
      <w:r w:rsidR="00A716BA">
        <w:t>to</w:t>
      </w:r>
      <w:r w:rsidR="00CE530B" w:rsidRPr="00A841E6">
        <w:t xml:space="preserve"> </w:t>
      </w:r>
      <w:r w:rsidR="00A716BA">
        <w:t>provide corresponding sufficient flexibility for distributing</w:t>
      </w:r>
      <w:r w:rsidR="00CE530B" w:rsidRPr="00A841E6">
        <w:t xml:space="preserve"> non-overlapping CCEs between P(S)Cell and sSCell</w:t>
      </w:r>
      <w:r w:rsidR="00CE530B" w:rsidRPr="00CD39E6">
        <w:t xml:space="preserve">.   </w:t>
      </w:r>
    </w:p>
    <w:p w14:paraId="073B64F2" w14:textId="489C69ED" w:rsidR="00BB35C4" w:rsidRPr="00CD39E6" w:rsidRDefault="00BB35C4" w:rsidP="00667695">
      <w:pPr>
        <w:spacing w:before="180" w:line="288" w:lineRule="auto"/>
        <w:jc w:val="both"/>
        <w:rPr>
          <w:b/>
          <w:u w:val="single"/>
          <w:lang w:eastAsia="ko-KR"/>
        </w:rPr>
      </w:pPr>
      <w:r w:rsidRPr="00CD39E6">
        <w:rPr>
          <w:b/>
          <w:u w:val="single"/>
          <w:lang w:eastAsia="ko-KR"/>
        </w:rPr>
        <w:t xml:space="preserve">Proposal </w:t>
      </w:r>
      <w:r w:rsidR="00E5771A">
        <w:rPr>
          <w:b/>
          <w:u w:val="single"/>
          <w:lang w:eastAsia="ko-KR"/>
        </w:rPr>
        <w:t>4</w:t>
      </w:r>
      <w:r w:rsidRPr="00CD39E6">
        <w:rPr>
          <w:b/>
          <w:u w:val="single"/>
          <w:lang w:eastAsia="ko-KR"/>
        </w:rPr>
        <w:t xml:space="preserve">: </w:t>
      </w:r>
      <w:r w:rsidR="00A716BA">
        <w:rPr>
          <w:b/>
          <w:u w:val="single"/>
          <w:lang w:eastAsia="ko-KR"/>
        </w:rPr>
        <w:t>Apply the same</w:t>
      </w:r>
      <w:r w:rsidR="00A716BA" w:rsidRPr="00CD39E6">
        <w:rPr>
          <w:b/>
          <w:u w:val="single"/>
          <w:lang w:eastAsia="ko-KR"/>
        </w:rPr>
        <w:t xml:space="preserve"> </w:t>
      </w:r>
      <w:r w:rsidRPr="00CD39E6">
        <w:rPr>
          <w:b/>
          <w:u w:val="single"/>
          <w:lang w:eastAsia="ko-KR"/>
        </w:rPr>
        <w:t xml:space="preserve">scaling factor (corresponding to </w:t>
      </w:r>
      <m:oMath>
        <m:r>
          <m:rPr>
            <m:sty m:val="b"/>
          </m:rPr>
          <w:rPr>
            <w:rFonts w:ascii="Cambria Math" w:hAnsi="Cambria Math"/>
            <w:u w:val="single"/>
            <w:lang w:eastAsia="ko-KR"/>
          </w:rPr>
          <m:t>α</m:t>
        </m:r>
      </m:oMath>
      <w:r w:rsidRPr="00CD39E6">
        <w:rPr>
          <w:b/>
          <w:u w:val="single"/>
          <w:lang w:eastAsia="ko-KR"/>
        </w:rPr>
        <w:t xml:space="preserve">) for distribution of </w:t>
      </w:r>
      <w:r w:rsidR="00667695" w:rsidRPr="00CD39E6">
        <w:rPr>
          <w:b/>
          <w:u w:val="single"/>
          <w:lang w:eastAsia="ko-KR"/>
        </w:rPr>
        <w:t xml:space="preserve">both </w:t>
      </w:r>
      <w:r w:rsidRPr="00CD39E6">
        <w:rPr>
          <w:b/>
          <w:u w:val="single"/>
          <w:lang w:eastAsia="ko-KR"/>
        </w:rPr>
        <w:t xml:space="preserve">PDCCH candidates </w:t>
      </w:r>
      <w:r w:rsidR="00667695" w:rsidRPr="00CD39E6">
        <w:rPr>
          <w:b/>
          <w:u w:val="single"/>
          <w:lang w:eastAsia="ko-KR"/>
        </w:rPr>
        <w:t>and</w:t>
      </w:r>
      <w:r w:rsidRPr="00CD39E6">
        <w:rPr>
          <w:b/>
          <w:u w:val="single"/>
          <w:lang w:eastAsia="ko-KR"/>
        </w:rPr>
        <w:t xml:space="preserve"> non-overlapping CCEs between P(S)Cell and sSCell.</w:t>
      </w:r>
    </w:p>
    <w:p w14:paraId="1C8E558F" w14:textId="4CACDA38" w:rsidR="00D35083" w:rsidRDefault="00A716BA" w:rsidP="00CD39E6">
      <w:pPr>
        <w:spacing w:before="180" w:line="288" w:lineRule="auto"/>
        <w:jc w:val="both"/>
        <w:rPr>
          <w:highlight w:val="yellow"/>
          <w:lang w:eastAsia="ko-KR"/>
        </w:rPr>
      </w:pPr>
      <w:r>
        <w:rPr>
          <w:lang w:eastAsia="ko-KR"/>
        </w:rPr>
        <w:t>Another</w:t>
      </w:r>
      <w:r w:rsidR="007B0BAA" w:rsidRPr="00CD39E6">
        <w:rPr>
          <w:lang w:eastAsia="ko-KR"/>
        </w:rPr>
        <w:t xml:space="preserve"> </w:t>
      </w:r>
      <w:r w:rsidR="00BB35C4" w:rsidRPr="00CD39E6">
        <w:rPr>
          <w:lang w:eastAsia="ko-KR"/>
        </w:rPr>
        <w:t xml:space="preserve">remaining issue is </w:t>
      </w:r>
      <w:r w:rsidR="00AF512B">
        <w:rPr>
          <w:lang w:eastAsia="ko-KR"/>
        </w:rPr>
        <w:t>whether to consider</w:t>
      </w:r>
      <w:r w:rsidR="00BB35C4" w:rsidRPr="00CD39E6">
        <w:rPr>
          <w:lang w:eastAsia="ko-KR"/>
        </w:rPr>
        <w:t xml:space="preserve"> span-based PDCCH monitoring </w:t>
      </w:r>
      <w:r w:rsidR="00AF512B">
        <w:rPr>
          <w:lang w:eastAsia="ko-KR"/>
        </w:rPr>
        <w:t xml:space="preserve">for a UE that supports </w:t>
      </w:r>
      <w:r w:rsidR="00BB35C4" w:rsidRPr="00A841E6">
        <w:rPr>
          <w:lang w:eastAsia="ko-KR"/>
        </w:rPr>
        <w:t xml:space="preserve">DSS operation </w:t>
      </w:r>
      <w:r w:rsidR="00AF512B">
        <w:rPr>
          <w:lang w:eastAsia="ko-KR"/>
        </w:rPr>
        <w:t>for</w:t>
      </w:r>
      <w:r w:rsidR="00BB35C4" w:rsidRPr="00A841E6">
        <w:rPr>
          <w:lang w:eastAsia="ko-KR"/>
        </w:rPr>
        <w:t xml:space="preserve"> the bracketed text in the previous RAN1 agreement:</w:t>
      </w:r>
      <w:r w:rsidR="007B0BAA" w:rsidRPr="00A841E6">
        <w:rPr>
          <w:lang w:eastAsia="ko-KR"/>
        </w:rPr>
        <w:t xml:space="preserve"> “</w:t>
      </w:r>
      <w:r w:rsidR="007B0BAA" w:rsidRPr="00A841E6">
        <w:rPr>
          <w:i/>
          <w:iCs/>
          <w:lang w:eastAsia="zh-CN"/>
        </w:rPr>
        <w:t>[and at least when UE is not provided</w:t>
      </w:r>
      <w:r w:rsidR="007B0BAA" w:rsidRPr="00A841E6">
        <w:rPr>
          <w:i/>
          <w:iCs/>
        </w:rPr>
        <w:t xml:space="preserve"> monitoringCapabilityConfig for any cell]</w:t>
      </w:r>
      <w:r w:rsidR="007B0BAA" w:rsidRPr="00A841E6">
        <w:rPr>
          <w:lang w:eastAsia="ko-KR"/>
        </w:rPr>
        <w:t>”.</w:t>
      </w:r>
      <w:r w:rsidR="00D35083" w:rsidRPr="00A841E6">
        <w:rPr>
          <w:lang w:eastAsia="ko-KR"/>
        </w:rPr>
        <w:t xml:space="preserve"> </w:t>
      </w:r>
      <w:r w:rsidR="00667695">
        <w:rPr>
          <w:lang w:eastAsia="ko-KR"/>
        </w:rPr>
        <w:t>T</w:t>
      </w:r>
      <w:r w:rsidR="00D35083" w:rsidRPr="00A841E6">
        <w:rPr>
          <w:lang w:eastAsia="ko-KR"/>
        </w:rPr>
        <w:t xml:space="preserve">here is no reason to support span-based PDCCH monitoring for P(S)Cell and sSCell as the two scheduling cells for P(S)Cell, because </w:t>
      </w:r>
      <w:r w:rsidR="00D35083" w:rsidRPr="00A841E6">
        <w:t>DSS with LTE-NR coexistence is not geared towards URLLC services</w:t>
      </w:r>
      <w:r w:rsidR="00D35083">
        <w:t xml:space="preserve"> and joint DSS/URLLC is not an objectives of the DSS WI. However, this should not preclude URLLC operation on other serving cells in different carriers/bands</w:t>
      </w:r>
      <w:r w:rsidR="00AF512B">
        <w:t xml:space="preserve"> as that has no impact on DSS operation or specification and is Rel-16 operation</w:t>
      </w:r>
      <w:r w:rsidR="00D35083">
        <w:t xml:space="preserve">. </w:t>
      </w:r>
    </w:p>
    <w:p w14:paraId="7AAB61F7" w14:textId="1E3C6EB0" w:rsidR="00D35083" w:rsidRPr="00A841E6" w:rsidRDefault="00D35083" w:rsidP="00565A9C">
      <w:pPr>
        <w:spacing w:before="180" w:line="288" w:lineRule="auto"/>
        <w:jc w:val="both"/>
        <w:rPr>
          <w:b/>
          <w:u w:val="single"/>
          <w:lang w:eastAsia="ko-KR"/>
        </w:rPr>
      </w:pPr>
      <w:r w:rsidRPr="00BB35C4">
        <w:rPr>
          <w:b/>
          <w:u w:val="single"/>
          <w:lang w:eastAsia="ko-KR"/>
        </w:rPr>
        <w:t xml:space="preserve">Proposal </w:t>
      </w:r>
      <w:r w:rsidR="00E5771A">
        <w:rPr>
          <w:b/>
          <w:u w:val="single"/>
          <w:lang w:eastAsia="ko-KR"/>
        </w:rPr>
        <w:t>5</w:t>
      </w:r>
      <w:r w:rsidRPr="00BB35C4">
        <w:rPr>
          <w:b/>
          <w:u w:val="single"/>
          <w:lang w:eastAsia="ko-KR"/>
        </w:rPr>
        <w:t xml:space="preserve">: </w:t>
      </w:r>
      <w:r w:rsidR="0009281B">
        <w:rPr>
          <w:b/>
          <w:u w:val="single"/>
          <w:lang w:eastAsia="ko-KR"/>
        </w:rPr>
        <w:t xml:space="preserve">For a </w:t>
      </w:r>
      <w:r w:rsidR="0009281B" w:rsidRPr="0009281B">
        <w:rPr>
          <w:b/>
          <w:u w:val="single"/>
          <w:lang w:eastAsia="ko-KR"/>
        </w:rPr>
        <w:t>UE configured for CCS from sSCell to P(S)Cell</w:t>
      </w:r>
      <w:r>
        <w:rPr>
          <w:b/>
          <w:u w:val="single"/>
          <w:lang w:eastAsia="ko-KR"/>
        </w:rPr>
        <w:t xml:space="preserve">, </w:t>
      </w:r>
      <w:r w:rsidR="003B2D3C">
        <w:rPr>
          <w:b/>
          <w:u w:val="single"/>
          <w:lang w:eastAsia="ko-KR"/>
        </w:rPr>
        <w:t xml:space="preserve">the </w:t>
      </w:r>
      <w:r>
        <w:rPr>
          <w:b/>
          <w:u w:val="single"/>
          <w:lang w:eastAsia="ko-KR"/>
        </w:rPr>
        <w:t xml:space="preserve">UE does not expect to be provided </w:t>
      </w:r>
      <w:r w:rsidR="00BA1F7C" w:rsidRPr="00A841E6">
        <w:rPr>
          <w:b/>
          <w:i/>
          <w:iCs/>
          <w:u w:val="single"/>
          <w:lang w:eastAsia="ko-KR"/>
        </w:rPr>
        <w:t>monitoringCapabilityConfig</w:t>
      </w:r>
      <w:r w:rsidR="000B698D" w:rsidRPr="00A841E6">
        <w:rPr>
          <w:b/>
          <w:i/>
          <w:iCs/>
          <w:u w:val="single"/>
          <w:lang w:eastAsia="ko-KR"/>
        </w:rPr>
        <w:t xml:space="preserve"> </w:t>
      </w:r>
      <w:r w:rsidR="00BA1F7C" w:rsidRPr="00A841E6">
        <w:rPr>
          <w:b/>
          <w:i/>
          <w:iCs/>
          <w:u w:val="single"/>
          <w:lang w:eastAsia="ko-KR"/>
        </w:rPr>
        <w:t>=</w:t>
      </w:r>
      <w:r w:rsidR="000B698D" w:rsidRPr="00A841E6">
        <w:rPr>
          <w:b/>
          <w:i/>
          <w:iCs/>
          <w:u w:val="single"/>
          <w:lang w:eastAsia="ko-KR"/>
        </w:rPr>
        <w:t xml:space="preserve"> </w:t>
      </w:r>
      <w:r w:rsidR="002809DE" w:rsidRPr="00A841E6">
        <w:rPr>
          <w:b/>
          <w:i/>
          <w:iCs/>
          <w:u w:val="single"/>
          <w:lang w:eastAsia="ko-KR"/>
        </w:rPr>
        <w:t>r16monitoringcapability</w:t>
      </w:r>
      <w:r w:rsidR="00BA1F7C" w:rsidRPr="00A841E6">
        <w:rPr>
          <w:b/>
          <w:u w:val="single"/>
          <w:lang w:eastAsia="ko-KR"/>
        </w:rPr>
        <w:t xml:space="preserve"> </w:t>
      </w:r>
      <w:r w:rsidRPr="00A841E6">
        <w:rPr>
          <w:b/>
          <w:u w:val="single"/>
          <w:lang w:eastAsia="ko-KR"/>
        </w:rPr>
        <w:t xml:space="preserve">for P(S)Cell and sSCell, but can be provided </w:t>
      </w:r>
      <w:r w:rsidR="00BA1F7C" w:rsidRPr="00A841E6">
        <w:rPr>
          <w:b/>
          <w:i/>
          <w:iCs/>
          <w:u w:val="single"/>
          <w:lang w:eastAsia="ko-KR"/>
        </w:rPr>
        <w:t>monitoringCapabilityConfig</w:t>
      </w:r>
      <w:r w:rsidR="000B698D" w:rsidRPr="00A841E6">
        <w:rPr>
          <w:b/>
          <w:i/>
          <w:iCs/>
          <w:u w:val="single"/>
          <w:lang w:eastAsia="ko-KR"/>
        </w:rPr>
        <w:t xml:space="preserve"> </w:t>
      </w:r>
      <w:r w:rsidR="002809DE" w:rsidRPr="00A841E6">
        <w:rPr>
          <w:b/>
          <w:i/>
          <w:iCs/>
          <w:u w:val="single"/>
          <w:lang w:eastAsia="ko-KR"/>
        </w:rPr>
        <w:t>=</w:t>
      </w:r>
      <w:r w:rsidR="000B698D" w:rsidRPr="00A841E6">
        <w:rPr>
          <w:b/>
          <w:i/>
          <w:iCs/>
          <w:u w:val="single"/>
          <w:lang w:eastAsia="ko-KR"/>
        </w:rPr>
        <w:t xml:space="preserve"> </w:t>
      </w:r>
      <w:r w:rsidR="00565A9C">
        <w:rPr>
          <w:b/>
          <w:i/>
          <w:iCs/>
          <w:u w:val="single"/>
          <w:lang w:eastAsia="ko-KR"/>
        </w:rPr>
        <w:t>r16monitoringcapability</w:t>
      </w:r>
      <w:r w:rsidR="00BA1F7C" w:rsidRPr="00A841E6">
        <w:rPr>
          <w:b/>
          <w:i/>
          <w:iCs/>
          <w:u w:val="single"/>
          <w:lang w:eastAsia="ko-KR"/>
        </w:rPr>
        <w:t xml:space="preserve"> </w:t>
      </w:r>
      <w:r w:rsidRPr="00A841E6">
        <w:rPr>
          <w:b/>
          <w:u w:val="single"/>
          <w:lang w:eastAsia="ko-KR"/>
        </w:rPr>
        <w:t>for other serving cells.</w:t>
      </w:r>
    </w:p>
    <w:p w14:paraId="0E2AF7EA" w14:textId="45FFF272" w:rsidR="00443AA9" w:rsidRDefault="00443AA9" w:rsidP="00667695">
      <w:pPr>
        <w:spacing w:before="180" w:line="288" w:lineRule="auto"/>
        <w:jc w:val="both"/>
        <w:rPr>
          <w:lang w:eastAsia="ko-KR"/>
        </w:rPr>
      </w:pPr>
      <w:r w:rsidRPr="00A841E6">
        <w:rPr>
          <w:lang w:eastAsia="ko-KR"/>
        </w:rPr>
        <w:t>A last remaining issue for Type-B UEs is an FFS from RAN1#106-e regarding handling of multi-TRP operation. Rel-16 supports two flavors of single-DCI and multi-DCI for multi-TRP operation, and provides PDCCH monitoring limits for the case of self-carrier scheduling for both multi-TRP flavors. However, since PDCCH monitoring limits for the case of cross-carrier scheduling</w:t>
      </w:r>
      <w:r>
        <w:rPr>
          <w:lang w:eastAsia="ko-KR"/>
        </w:rPr>
        <w:t xml:space="preserve"> are not </w:t>
      </w:r>
      <w:r w:rsidR="00640F9C">
        <w:rPr>
          <w:lang w:eastAsia="ko-KR"/>
        </w:rPr>
        <w:t>specified (at least for the case of multi-DCI multi-TRP</w:t>
      </w:r>
      <w:r w:rsidR="00997351">
        <w:rPr>
          <w:lang w:eastAsia="ko-KR"/>
        </w:rPr>
        <w:t>, cross-carrier scheduling is not supported</w:t>
      </w:r>
      <w:r w:rsidR="00640F9C">
        <w:rPr>
          <w:lang w:eastAsia="ko-KR"/>
        </w:rPr>
        <w:t xml:space="preserve">), </w:t>
      </w:r>
      <w:r w:rsidR="0009281B">
        <w:rPr>
          <w:lang w:eastAsia="ko-KR"/>
        </w:rPr>
        <w:t xml:space="preserve">Rel-17 DSS can disregard the multi-TRP case. Similar to above discussion on span-based PDCCH monitoring, it is still possible to support multi-TRP operation for </w:t>
      </w:r>
      <w:r w:rsidR="0009281B">
        <w:t>serving cells other than P(S)Cell and sSCell.</w:t>
      </w:r>
    </w:p>
    <w:p w14:paraId="59F0A9ED" w14:textId="0F6F0F56" w:rsidR="0009281B" w:rsidRDefault="0009281B" w:rsidP="00997351">
      <w:pPr>
        <w:spacing w:before="180" w:after="0" w:line="288" w:lineRule="auto"/>
        <w:jc w:val="both"/>
        <w:rPr>
          <w:b/>
          <w:u w:val="single"/>
          <w:lang w:eastAsia="ko-KR"/>
        </w:rPr>
      </w:pPr>
      <w:r w:rsidRPr="00BB35C4">
        <w:rPr>
          <w:b/>
          <w:u w:val="single"/>
          <w:lang w:eastAsia="ko-KR"/>
        </w:rPr>
        <w:t xml:space="preserve">Proposal </w:t>
      </w:r>
      <w:r w:rsidR="00E5771A">
        <w:rPr>
          <w:b/>
          <w:u w:val="single"/>
          <w:lang w:eastAsia="ko-KR"/>
        </w:rPr>
        <w:t>6</w:t>
      </w:r>
      <w:r w:rsidRPr="00BB35C4">
        <w:rPr>
          <w:b/>
          <w:u w:val="single"/>
          <w:lang w:eastAsia="ko-KR"/>
        </w:rPr>
        <w:t xml:space="preserve">: </w:t>
      </w:r>
      <w:r>
        <w:rPr>
          <w:b/>
          <w:u w:val="single"/>
          <w:lang w:eastAsia="ko-KR"/>
        </w:rPr>
        <w:t xml:space="preserve">For a </w:t>
      </w:r>
      <w:r w:rsidRPr="0009281B">
        <w:rPr>
          <w:b/>
          <w:u w:val="single"/>
          <w:lang w:eastAsia="ko-KR"/>
        </w:rPr>
        <w:t>UE configured for CCS from sSCell to P(S)Cell</w:t>
      </w:r>
      <w:r>
        <w:rPr>
          <w:b/>
          <w:u w:val="single"/>
          <w:lang w:eastAsia="ko-KR"/>
        </w:rPr>
        <w:t>, the UE does not expect to support multi-TRP operation on P(S)Cell and sSCell, but can support multi-TRP operation on other serving cells</w:t>
      </w:r>
      <w:r w:rsidRPr="00BB35C4">
        <w:rPr>
          <w:b/>
          <w:u w:val="single"/>
          <w:lang w:eastAsia="ko-KR"/>
        </w:rPr>
        <w:t>.</w:t>
      </w:r>
    </w:p>
    <w:p w14:paraId="5FA7E8F0" w14:textId="77777777" w:rsidR="00997351" w:rsidRPr="00BB35C4" w:rsidRDefault="00997351" w:rsidP="00997351">
      <w:pPr>
        <w:spacing w:line="288" w:lineRule="auto"/>
        <w:jc w:val="both"/>
        <w:rPr>
          <w:b/>
          <w:u w:val="single"/>
          <w:lang w:eastAsia="ko-KR"/>
        </w:rPr>
      </w:pPr>
    </w:p>
    <w:p w14:paraId="77059B83" w14:textId="59E586CC" w:rsidR="00955200" w:rsidRDefault="00955200" w:rsidP="002D734F">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lang w:val="en-US"/>
        </w:rPr>
      </w:pPr>
      <w:r w:rsidRPr="006A06B1">
        <w:rPr>
          <w:lang w:val="en-US"/>
        </w:rPr>
        <w:t>sSCell activation/deactivation</w:t>
      </w:r>
      <w:r w:rsidR="00EB794C">
        <w:rPr>
          <w:lang w:val="en-US"/>
        </w:rPr>
        <w:t xml:space="preserve"> </w:t>
      </w:r>
    </w:p>
    <w:p w14:paraId="001E20DC" w14:textId="093794E7" w:rsidR="00784CA9" w:rsidRPr="00CD39E6" w:rsidRDefault="0043706E" w:rsidP="00C034BB">
      <w:pPr>
        <w:spacing w:before="180" w:line="288" w:lineRule="auto"/>
        <w:jc w:val="both"/>
        <w:rPr>
          <w:rFonts w:cs="Times"/>
          <w:lang w:eastAsia="zh-CN"/>
        </w:rPr>
      </w:pPr>
      <w:r w:rsidRPr="006A06B1">
        <w:rPr>
          <w:rFonts w:cs="Times"/>
          <w:lang w:eastAsia="zh-CN"/>
        </w:rPr>
        <w:t xml:space="preserve">The agreement </w:t>
      </w:r>
      <w:r w:rsidR="008B4E96">
        <w:rPr>
          <w:rFonts w:cs="Times"/>
          <w:lang w:eastAsia="zh-CN"/>
        </w:rPr>
        <w:t>from</w:t>
      </w:r>
      <w:r w:rsidRPr="006A06B1">
        <w:rPr>
          <w:rFonts w:cs="Times"/>
          <w:lang w:eastAsia="zh-CN"/>
        </w:rPr>
        <w:t xml:space="preserve"> RAN1#105-e includes “</w:t>
      </w:r>
      <w:r w:rsidRPr="00287445">
        <w:rPr>
          <w:rFonts w:cs="Times"/>
          <w:i/>
          <w:iCs/>
          <w:lang w:eastAsia="zh-CN"/>
        </w:rPr>
        <w:t>For Type A and/or Type B UE FFS: switching to ‘normal’ PDCCH monitoring on P(S)Cell when sSCell is deactivated.</w:t>
      </w:r>
      <w:r w:rsidRPr="002455BA">
        <w:rPr>
          <w:rFonts w:cs="Times"/>
          <w:lang w:eastAsia="zh-CN"/>
        </w:rPr>
        <w:t xml:space="preserve">” When </w:t>
      </w:r>
      <w:r w:rsidR="008B4E96">
        <w:rPr>
          <w:rFonts w:cs="Times"/>
          <w:lang w:eastAsia="zh-CN"/>
        </w:rPr>
        <w:t xml:space="preserve">the </w:t>
      </w:r>
      <w:r w:rsidRPr="002455BA">
        <w:rPr>
          <w:rFonts w:cs="Times"/>
          <w:lang w:eastAsia="zh-CN"/>
        </w:rPr>
        <w:t xml:space="preserve">intention of sSCell deactivation is to </w:t>
      </w:r>
      <w:r w:rsidR="008B4E96">
        <w:rPr>
          <w:rFonts w:cs="Times"/>
          <w:lang w:eastAsia="zh-CN"/>
        </w:rPr>
        <w:t>not have</w:t>
      </w:r>
      <w:r w:rsidRPr="002455BA">
        <w:rPr>
          <w:rFonts w:cs="Times"/>
          <w:lang w:eastAsia="zh-CN"/>
        </w:rPr>
        <w:t xml:space="preserve"> a new sSCell</w:t>
      </w:r>
      <w:r w:rsidR="008B4E96">
        <w:rPr>
          <w:rFonts w:cs="Times"/>
          <w:lang w:eastAsia="zh-CN"/>
        </w:rPr>
        <w:t xml:space="preserve"> but</w:t>
      </w:r>
      <w:r w:rsidRPr="002455BA">
        <w:rPr>
          <w:rFonts w:cs="Times"/>
          <w:lang w:eastAsia="zh-CN"/>
        </w:rPr>
        <w:t xml:space="preserve"> to switch </w:t>
      </w:r>
      <w:r w:rsidR="008B4E96">
        <w:rPr>
          <w:rFonts w:cs="Times"/>
          <w:lang w:eastAsia="zh-CN"/>
        </w:rPr>
        <w:t>to non-DSS operation for</w:t>
      </w:r>
      <w:r w:rsidRPr="002455BA">
        <w:rPr>
          <w:rFonts w:cs="Times"/>
          <w:lang w:eastAsia="zh-CN"/>
        </w:rPr>
        <w:t xml:space="preserve"> </w:t>
      </w:r>
      <w:r w:rsidR="008B4E96">
        <w:rPr>
          <w:rFonts w:cs="Times"/>
          <w:lang w:eastAsia="zh-CN"/>
        </w:rPr>
        <w:t xml:space="preserve">scheduling on </w:t>
      </w:r>
      <w:r w:rsidRPr="002455BA">
        <w:rPr>
          <w:rFonts w:cs="Times"/>
          <w:lang w:eastAsia="zh-CN"/>
        </w:rPr>
        <w:t xml:space="preserve">the </w:t>
      </w:r>
      <w:r w:rsidR="000A7628" w:rsidRPr="002455BA">
        <w:rPr>
          <w:rFonts w:cs="Times"/>
          <w:lang w:eastAsia="zh-CN"/>
        </w:rPr>
        <w:t>P(</w:t>
      </w:r>
      <w:r w:rsidRPr="00426859">
        <w:rPr>
          <w:rFonts w:cs="Times"/>
          <w:lang w:eastAsia="zh-CN"/>
        </w:rPr>
        <w:t>S</w:t>
      </w:r>
      <w:r w:rsidR="000A7628" w:rsidRPr="00426859">
        <w:rPr>
          <w:rFonts w:cs="Times"/>
          <w:lang w:eastAsia="zh-CN"/>
        </w:rPr>
        <w:t>)</w:t>
      </w:r>
      <w:r w:rsidRPr="00565CF1">
        <w:rPr>
          <w:rFonts w:cs="Times"/>
          <w:lang w:eastAsia="zh-CN"/>
        </w:rPr>
        <w:t>Cell,</w:t>
      </w:r>
      <w:r w:rsidR="00595038" w:rsidRPr="00565CF1">
        <w:rPr>
          <w:rFonts w:cs="Times"/>
          <w:lang w:eastAsia="zh-CN"/>
        </w:rPr>
        <w:t xml:space="preserve"> no new UE procedure </w:t>
      </w:r>
      <w:r w:rsidR="00595038" w:rsidRPr="006F133F">
        <w:rPr>
          <w:rFonts w:cs="Times"/>
          <w:lang w:eastAsia="zh-CN"/>
        </w:rPr>
        <w:t>is needed</w:t>
      </w:r>
      <w:r w:rsidR="008B4E96">
        <w:rPr>
          <w:rFonts w:cs="Times"/>
          <w:lang w:eastAsia="zh-CN"/>
        </w:rPr>
        <w:t xml:space="preserve"> other than a re-calculation by the UE of BDs/CCEs for the </w:t>
      </w:r>
      <w:r w:rsidR="008B4E96" w:rsidRPr="006A06B1">
        <w:rPr>
          <w:rFonts w:cs="Times"/>
          <w:lang w:eastAsia="zh-CN"/>
        </w:rPr>
        <w:t>P(S)Cell</w:t>
      </w:r>
      <w:r w:rsidR="008B4E96">
        <w:rPr>
          <w:rFonts w:cs="Times"/>
          <w:lang w:eastAsia="zh-CN"/>
        </w:rPr>
        <w:t xml:space="preserve"> as a scheduling cell to go back to the Rel-16 determination</w:t>
      </w:r>
      <w:r w:rsidR="00595038" w:rsidRPr="006A06B1">
        <w:rPr>
          <w:rFonts w:cs="Times"/>
          <w:lang w:eastAsia="zh-CN"/>
        </w:rPr>
        <w:t>.</w:t>
      </w:r>
      <w:r w:rsidR="00BB5032">
        <w:rPr>
          <w:rFonts w:cs="Times"/>
          <w:lang w:eastAsia="zh-CN"/>
        </w:rPr>
        <w:t xml:space="preserve"> Further, </w:t>
      </w:r>
      <w:r w:rsidR="00BB5032">
        <w:rPr>
          <w:rFonts w:cs="Times"/>
          <w:lang w:eastAsia="zh-CN"/>
        </w:rPr>
        <w:lastRenderedPageBreak/>
        <w:t xml:space="preserve">either for a Type-B UE or for a Type-A UE that is based on not monitoring PDCCH in a same slot on both the P(S)Cell and </w:t>
      </w:r>
      <w:r w:rsidR="00BB5032" w:rsidRPr="00CD39E6">
        <w:rPr>
          <w:rFonts w:cs="Times"/>
          <w:lang w:eastAsia="zh-CN"/>
        </w:rPr>
        <w:t>the sSCell, PDCCH monitoring on P(S)Cell is already “normal”.</w:t>
      </w:r>
    </w:p>
    <w:p w14:paraId="311EE2DC" w14:textId="44A71A63" w:rsidR="00C034BB" w:rsidRPr="00CD39E6" w:rsidRDefault="00C034BB" w:rsidP="007D4179">
      <w:pPr>
        <w:spacing w:before="180" w:line="288" w:lineRule="auto"/>
        <w:jc w:val="both"/>
        <w:rPr>
          <w:b/>
          <w:u w:val="single"/>
          <w:lang w:eastAsia="ko-KR"/>
        </w:rPr>
      </w:pPr>
      <w:r w:rsidRPr="00CD39E6">
        <w:rPr>
          <w:b/>
          <w:u w:val="single"/>
          <w:lang w:eastAsia="ko-KR"/>
        </w:rPr>
        <w:t xml:space="preserve">Proposal </w:t>
      </w:r>
      <w:r w:rsidR="00E5771A">
        <w:rPr>
          <w:b/>
          <w:u w:val="single"/>
          <w:lang w:eastAsia="ko-KR"/>
        </w:rPr>
        <w:t>7</w:t>
      </w:r>
      <w:r w:rsidRPr="00CD39E6">
        <w:rPr>
          <w:b/>
          <w:u w:val="single"/>
          <w:lang w:eastAsia="ko-KR"/>
        </w:rPr>
        <w:t xml:space="preserve">: </w:t>
      </w:r>
      <w:r w:rsidR="00146572" w:rsidRPr="00CD39E6">
        <w:rPr>
          <w:b/>
          <w:u w:val="single"/>
          <w:lang w:eastAsia="ko-KR"/>
        </w:rPr>
        <w:t>W</w:t>
      </w:r>
      <w:r w:rsidRPr="00CD39E6">
        <w:rPr>
          <w:b/>
          <w:u w:val="single"/>
          <w:lang w:eastAsia="ko-KR"/>
        </w:rPr>
        <w:t xml:space="preserve">hen the sSCell is deactivated, the UE </w:t>
      </w:r>
      <w:r w:rsidR="00997351">
        <w:rPr>
          <w:b/>
          <w:u w:val="single"/>
          <w:lang w:eastAsia="ko-KR"/>
        </w:rPr>
        <w:t>falls-back to operating with</w:t>
      </w:r>
      <w:r w:rsidR="00146572" w:rsidRPr="00CD39E6">
        <w:rPr>
          <w:b/>
          <w:u w:val="single"/>
          <w:lang w:eastAsia="ko-KR"/>
        </w:rPr>
        <w:t xml:space="preserve"> the </w:t>
      </w:r>
      <w:r w:rsidR="00997351">
        <w:rPr>
          <w:b/>
          <w:u w:val="single"/>
          <w:lang w:eastAsia="ko-KR"/>
        </w:rPr>
        <w:t xml:space="preserve">Rel-16, single-scheduling cell, </w:t>
      </w:r>
      <w:r w:rsidR="00146572" w:rsidRPr="00CD39E6">
        <w:rPr>
          <w:b/>
          <w:u w:val="single"/>
          <w:lang w:eastAsia="ko-KR"/>
        </w:rPr>
        <w:t>PDCCH monitoring limits for the P(S)Cell.</w:t>
      </w:r>
    </w:p>
    <w:p w14:paraId="4B7BF749" w14:textId="0DDCB936" w:rsidR="00923131" w:rsidRDefault="00923131" w:rsidP="007D4179">
      <w:pPr>
        <w:spacing w:before="180" w:line="288" w:lineRule="auto"/>
        <w:jc w:val="both"/>
        <w:rPr>
          <w:rFonts w:eastAsiaTheme="minorHAnsi"/>
        </w:rPr>
      </w:pPr>
      <w:r w:rsidRPr="00CD39E6">
        <w:rPr>
          <w:rFonts w:cs="Times"/>
          <w:lang w:eastAsia="zh-CN"/>
        </w:rPr>
        <w:t xml:space="preserve">In previous meetings there </w:t>
      </w:r>
      <w:r w:rsidR="0091650A">
        <w:rPr>
          <w:rFonts w:cs="Times"/>
          <w:lang w:eastAsia="zh-CN"/>
        </w:rPr>
        <w:t>were</w:t>
      </w:r>
      <w:r w:rsidRPr="00CD39E6">
        <w:rPr>
          <w:rFonts w:cs="Times"/>
          <w:lang w:eastAsia="zh-CN"/>
        </w:rPr>
        <w:t xml:space="preserve"> proposals to </w:t>
      </w:r>
      <w:r w:rsidRPr="00CD39E6">
        <w:rPr>
          <w:lang w:eastAsia="zh-CN"/>
        </w:rPr>
        <w:t xml:space="preserve">support </w:t>
      </w:r>
      <w:r w:rsidR="0091650A">
        <w:rPr>
          <w:lang w:eastAsia="zh-CN"/>
        </w:rPr>
        <w:t>for</w:t>
      </w:r>
      <w:r w:rsidRPr="00CD39E6">
        <w:rPr>
          <w:lang w:eastAsia="zh-CN"/>
        </w:rPr>
        <w:t xml:space="preserve"> sSCell deactivation (or dormancy) </w:t>
      </w:r>
      <w:r w:rsidR="006F114E" w:rsidRPr="00CD39E6">
        <w:rPr>
          <w:lang w:eastAsia="zh-CN"/>
        </w:rPr>
        <w:t xml:space="preserve">to </w:t>
      </w:r>
      <w:r w:rsidR="0091650A">
        <w:rPr>
          <w:lang w:eastAsia="zh-CN"/>
        </w:rPr>
        <w:t>trigger</w:t>
      </w:r>
      <w:r w:rsidRPr="00CD39E6">
        <w:rPr>
          <w:lang w:eastAsia="zh-CN"/>
        </w:rPr>
        <w:t xml:space="preserve"> additional PDCCH monitoring </w:t>
      </w:r>
      <w:r w:rsidR="006F114E" w:rsidRPr="00CD39E6">
        <w:rPr>
          <w:lang w:eastAsia="zh-CN"/>
        </w:rPr>
        <w:t>candidates</w:t>
      </w:r>
      <w:r w:rsidRPr="00CD39E6">
        <w:rPr>
          <w:lang w:eastAsia="zh-CN"/>
        </w:rPr>
        <w:t xml:space="preserve">/DCI formats on P(S)Cell </w:t>
      </w:r>
      <w:r w:rsidR="0091650A">
        <w:rPr>
          <w:lang w:eastAsia="zh-CN"/>
        </w:rPr>
        <w:t>and</w:t>
      </w:r>
      <w:r w:rsidRPr="00CD39E6">
        <w:rPr>
          <w:lang w:eastAsia="zh-CN"/>
        </w:rPr>
        <w:t xml:space="preserve"> potentially additional search space sets that are not monitored on </w:t>
      </w:r>
      <w:r w:rsidR="0091650A">
        <w:rPr>
          <w:lang w:eastAsia="zh-CN"/>
        </w:rPr>
        <w:t xml:space="preserve">the </w:t>
      </w:r>
      <w:r w:rsidRPr="00CD39E6">
        <w:rPr>
          <w:lang w:eastAsia="zh-CN"/>
        </w:rPr>
        <w:t xml:space="preserve">P(S)Cell when </w:t>
      </w:r>
      <w:r w:rsidR="0091650A">
        <w:rPr>
          <w:lang w:eastAsia="zh-CN"/>
        </w:rPr>
        <w:t xml:space="preserve">the </w:t>
      </w:r>
      <w:r w:rsidRPr="00CD39E6">
        <w:rPr>
          <w:lang w:eastAsia="zh-CN"/>
        </w:rPr>
        <w:t>sSCell is activated</w:t>
      </w:r>
      <w:r w:rsidR="006F114E" w:rsidRPr="00CD39E6">
        <w:rPr>
          <w:lang w:eastAsia="zh-CN"/>
        </w:rPr>
        <w:t xml:space="preserve">. Such </w:t>
      </w:r>
      <w:r w:rsidR="0091650A">
        <w:rPr>
          <w:lang w:eastAsia="zh-CN"/>
        </w:rPr>
        <w:t>functionality</w:t>
      </w:r>
      <w:r w:rsidR="0091650A" w:rsidRPr="00CD39E6">
        <w:rPr>
          <w:lang w:eastAsia="zh-CN"/>
        </w:rPr>
        <w:t xml:space="preserve"> </w:t>
      </w:r>
      <w:r w:rsidR="006F114E" w:rsidRPr="00CD39E6">
        <w:rPr>
          <w:rFonts w:eastAsiaTheme="minorHAnsi"/>
        </w:rPr>
        <w:t xml:space="preserve">is </w:t>
      </w:r>
      <w:r w:rsidR="0091650A">
        <w:rPr>
          <w:rFonts w:eastAsiaTheme="minorHAnsi"/>
        </w:rPr>
        <w:t>unnecessary</w:t>
      </w:r>
      <w:r w:rsidR="006F114E" w:rsidRPr="00CD39E6">
        <w:rPr>
          <w:rFonts w:eastAsiaTheme="minorHAnsi"/>
        </w:rPr>
        <w:t xml:space="preserve"> as deactivation of the sSCell implies low scheduling activity for the UE</w:t>
      </w:r>
      <w:r w:rsidR="0091650A">
        <w:rPr>
          <w:rFonts w:eastAsiaTheme="minorHAnsi"/>
        </w:rPr>
        <w:t xml:space="preserve"> and RRC reconfiguration is easily sufficient</w:t>
      </w:r>
      <w:r w:rsidR="00146572" w:rsidRPr="00CD39E6">
        <w:rPr>
          <w:rFonts w:eastAsiaTheme="minorHAnsi"/>
        </w:rPr>
        <w:t>.</w:t>
      </w:r>
      <w:r w:rsidR="006F114E" w:rsidRPr="00CD39E6">
        <w:rPr>
          <w:rFonts w:eastAsiaTheme="minorHAnsi"/>
        </w:rPr>
        <w:t xml:space="preserve"> In addition, </w:t>
      </w:r>
      <w:r w:rsidR="0091650A">
        <w:rPr>
          <w:rFonts w:eastAsiaTheme="minorHAnsi"/>
        </w:rPr>
        <w:t xml:space="preserve">at least for Type-B UEs, it may be possible to use </w:t>
      </w:r>
      <w:r w:rsidR="006F114E" w:rsidRPr="00CD39E6">
        <w:rPr>
          <w:rFonts w:eastAsiaTheme="minorHAnsi"/>
        </w:rPr>
        <w:t>search space set group (SSSG) switching.</w:t>
      </w:r>
    </w:p>
    <w:p w14:paraId="6D54EDAF" w14:textId="30D47174" w:rsidR="007C1C90" w:rsidRDefault="00234C84" w:rsidP="007C1C90">
      <w:pPr>
        <w:pStyle w:val="Heading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Pr>
          <w:lang w:val="en-US"/>
        </w:rPr>
        <w:t>Miscellaneous</w:t>
      </w:r>
    </w:p>
    <w:p w14:paraId="0060C632" w14:textId="3E28D384" w:rsidR="0047580B" w:rsidRDefault="0047580B" w:rsidP="0047580B">
      <w:pPr>
        <w:spacing w:before="180" w:line="288" w:lineRule="auto"/>
        <w:jc w:val="both"/>
        <w:rPr>
          <w:lang w:eastAsia="zh-CN"/>
        </w:rPr>
      </w:pPr>
      <w:r>
        <w:rPr>
          <w:lang w:eastAsia="zh-CN"/>
        </w:rPr>
        <w:t xml:space="preserve">The following WA was adopted in the previous meeting concerning CIF bits for self-scheduling on P(S)Cell. </w:t>
      </w:r>
    </w:p>
    <w:tbl>
      <w:tblPr>
        <w:tblStyle w:val="TableGrid"/>
        <w:tblW w:w="0" w:type="auto"/>
        <w:tblLook w:val="04A0" w:firstRow="1" w:lastRow="0" w:firstColumn="1" w:lastColumn="0" w:noHBand="0" w:noVBand="1"/>
      </w:tblPr>
      <w:tblGrid>
        <w:gridCol w:w="9629"/>
      </w:tblGrid>
      <w:tr w:rsidR="0047580B" w:rsidRPr="00553559" w14:paraId="2CD06F93" w14:textId="77777777" w:rsidTr="00187911">
        <w:tc>
          <w:tcPr>
            <w:tcW w:w="9629" w:type="dxa"/>
          </w:tcPr>
          <w:p w14:paraId="1BA0250A" w14:textId="77777777" w:rsidR="0047580B" w:rsidRPr="00046F92" w:rsidRDefault="0047580B" w:rsidP="00187911">
            <w:pPr>
              <w:shd w:val="clear" w:color="auto" w:fill="FFFFFF"/>
              <w:spacing w:line="360" w:lineRule="atLeast"/>
              <w:rPr>
                <w:rFonts w:ascii="Microsoft YaHei UI" w:eastAsia="Microsoft YaHei UI" w:hAnsi="Microsoft YaHei UI" w:cs="SimSun"/>
                <w:color w:val="000000"/>
                <w:sz w:val="21"/>
                <w:szCs w:val="21"/>
                <w:lang w:eastAsia="zh-CN"/>
              </w:rPr>
            </w:pPr>
            <w:r w:rsidRPr="00046F92">
              <w:rPr>
                <w:rFonts w:ascii="Arial" w:eastAsia="Microsoft YaHei UI" w:hAnsi="Arial" w:cs="Arial" w:hint="eastAsia"/>
                <w:b/>
                <w:bCs/>
                <w:color w:val="000000"/>
                <w:u w:val="single"/>
                <w:shd w:val="clear" w:color="auto" w:fill="808000"/>
                <w:lang w:eastAsia="zh-CN"/>
              </w:rPr>
              <w:t>Working Assumption</w:t>
            </w:r>
            <w:r>
              <w:rPr>
                <w:rFonts w:ascii="Arial" w:eastAsia="Microsoft YaHei UI" w:hAnsi="Arial" w:cs="Arial"/>
                <w:b/>
                <w:bCs/>
                <w:color w:val="000000"/>
                <w:u w:val="single"/>
                <w:shd w:val="clear" w:color="auto" w:fill="808000"/>
                <w:lang w:eastAsia="zh-CN"/>
              </w:rPr>
              <w:t xml:space="preserve"> (RAN1#106bis-e)</w:t>
            </w:r>
          </w:p>
          <w:p w14:paraId="69B99EF0" w14:textId="77777777" w:rsidR="0047580B" w:rsidRPr="00046F92" w:rsidRDefault="0047580B" w:rsidP="00187911">
            <w:pPr>
              <w:numPr>
                <w:ilvl w:val="0"/>
                <w:numId w:val="27"/>
              </w:numPr>
              <w:shd w:val="clear" w:color="auto" w:fill="FFFFFF"/>
              <w:spacing w:after="0" w:line="360" w:lineRule="atLeast"/>
              <w:rPr>
                <w:rFonts w:ascii="Calibri" w:eastAsia="Microsoft YaHei UI" w:hAnsi="Calibri" w:cs="Calibri"/>
                <w:color w:val="000000"/>
                <w:sz w:val="22"/>
                <w:szCs w:val="22"/>
                <w:lang w:eastAsia="zh-CN"/>
              </w:rPr>
            </w:pPr>
            <w:r w:rsidRPr="00046F92">
              <w:rPr>
                <w:rFonts w:eastAsia="Microsoft YaHei UI"/>
                <w:color w:val="000000"/>
                <w:lang w:eastAsia="zh-CN"/>
              </w:rPr>
              <w:t>When CIF for sSCell to PCell cross-carrier scheduling is configured, non-fallback DCI formats on P(S)Cell include same number of CIF bits as the corresponding non-fallback DCI formats on sSCell that are used for sSCell to P(S)Cell scheduling</w:t>
            </w:r>
          </w:p>
          <w:p w14:paraId="11134F28" w14:textId="77777777" w:rsidR="0047580B" w:rsidRPr="00E6105F" w:rsidRDefault="0047580B" w:rsidP="00187911">
            <w:pPr>
              <w:spacing w:after="160" w:line="259" w:lineRule="auto"/>
              <w:contextualSpacing/>
              <w:rPr>
                <w:rFonts w:eastAsia="DengXian"/>
                <w:color w:val="4472C4"/>
              </w:rPr>
            </w:pPr>
          </w:p>
        </w:tc>
      </w:tr>
    </w:tbl>
    <w:p w14:paraId="53551D2A" w14:textId="6F071868" w:rsidR="0047580B" w:rsidRPr="00CD39E6" w:rsidRDefault="0047580B" w:rsidP="0047580B">
      <w:pPr>
        <w:spacing w:before="180" w:line="288" w:lineRule="auto"/>
        <w:jc w:val="both"/>
        <w:rPr>
          <w:lang w:eastAsia="zh-CN"/>
        </w:rPr>
      </w:pPr>
      <w:r w:rsidRPr="00CD39E6">
        <w:rPr>
          <w:lang w:eastAsia="zh-CN"/>
        </w:rPr>
        <w:t>We support to confirm this WA. Since the DCI formats used on the sSCell to schedule the P(S)Cell will include a CIF, the DCI formats used on the P(S)Cell to schedule the P(S)Cell should also include a CIF in order to avoid exceeding the DCI size limit for the P(S)Cell. As there is no practical case where the DCI size budget limit will not be exceeded when CIF is included on the sSCell and is not included on the P(S)Cell, adding a same number of CIF bits for the DCI formats on the P(S)Cell as on the sSCell is simpler and preferable</w:t>
      </w:r>
      <w:r>
        <w:rPr>
          <w:lang w:eastAsia="zh-CN"/>
        </w:rPr>
        <w:t xml:space="preserve"> to introducing more steps to the DCI size alignment procedure in TS 38.212</w:t>
      </w:r>
      <w:r w:rsidRPr="00CD39E6">
        <w:rPr>
          <w:lang w:eastAsia="zh-CN"/>
        </w:rPr>
        <w:t xml:space="preserve">. </w:t>
      </w:r>
    </w:p>
    <w:p w14:paraId="06F1325D" w14:textId="7E403242" w:rsidR="0047580B" w:rsidRDefault="0047580B" w:rsidP="0047580B">
      <w:pPr>
        <w:spacing w:before="180" w:line="288" w:lineRule="auto"/>
        <w:jc w:val="both"/>
        <w:rPr>
          <w:b/>
          <w:u w:val="single"/>
          <w:lang w:eastAsia="ko-KR"/>
        </w:rPr>
      </w:pPr>
      <w:r w:rsidRPr="00CD39E6">
        <w:rPr>
          <w:b/>
          <w:u w:val="single"/>
          <w:lang w:eastAsia="ko-KR"/>
        </w:rPr>
        <w:t xml:space="preserve">Proposal </w:t>
      </w:r>
      <w:r>
        <w:rPr>
          <w:b/>
          <w:u w:val="single"/>
          <w:lang w:eastAsia="ko-KR"/>
        </w:rPr>
        <w:t>8</w:t>
      </w:r>
      <w:r w:rsidRPr="00CD39E6">
        <w:rPr>
          <w:b/>
          <w:u w:val="single"/>
          <w:lang w:eastAsia="ko-KR"/>
        </w:rPr>
        <w:t>: Confirm the WA from RAN1#106bis-e so that, for DSS, DCI formats on the P(S)Cell for the P(S)Cell scheduling include a same number of CIF bits as corresponding DCI formats on the sSCell for P(S)Cell scheduling.</w:t>
      </w:r>
    </w:p>
    <w:p w14:paraId="1EB91D71" w14:textId="2ED6F13B" w:rsidR="003B3239" w:rsidRPr="004B2871" w:rsidRDefault="000F0389" w:rsidP="0047580B">
      <w:pPr>
        <w:spacing w:before="180" w:line="288" w:lineRule="auto"/>
        <w:jc w:val="both"/>
        <w:rPr>
          <w:lang w:eastAsia="zh-CN"/>
        </w:rPr>
      </w:pPr>
      <w:r w:rsidRPr="004B2871">
        <w:rPr>
          <w:lang w:eastAsia="zh-CN"/>
        </w:rPr>
        <w:t>A conclusion was reached in the previous RAN1 meeting to support unaligned CA operation at least for SCells others than the sSCell. It was left as “</w:t>
      </w:r>
      <w:r w:rsidRPr="004B2871">
        <w:rPr>
          <w:i/>
          <w:iCs/>
          <w:lang w:eastAsia="zh-CN"/>
        </w:rPr>
        <w:t>FFS: Whether case when sSCell is configured with non-zero ca-SlotOffset is supported and any associated capability signaling</w:t>
      </w:r>
      <w:r w:rsidRPr="004B2871">
        <w:rPr>
          <w:lang w:eastAsia="zh-CN"/>
        </w:rPr>
        <w:t xml:space="preserve">.” </w:t>
      </w:r>
      <w:r w:rsidR="003B3239" w:rsidRPr="004B2871">
        <w:rPr>
          <w:lang w:eastAsia="zh-CN"/>
        </w:rPr>
        <w:t xml:space="preserve">The UE does not expect unaligned CA for </w:t>
      </w:r>
      <w:r w:rsidR="005551AB">
        <w:rPr>
          <w:lang w:eastAsia="zh-CN"/>
        </w:rPr>
        <w:t xml:space="preserve">the </w:t>
      </w:r>
      <w:r w:rsidR="003B3239" w:rsidRPr="004B2871">
        <w:rPr>
          <w:lang w:eastAsia="zh-CN"/>
        </w:rPr>
        <w:t xml:space="preserve">sSCell since DSS-UE behavior depends on overlap or no-overlap of PDCCH monitoring occasions between P(S)Cell and sSCell for P(S)Cell scheduling, and therefore sSCell needs to be aligned with P(S)Cell. </w:t>
      </w:r>
    </w:p>
    <w:p w14:paraId="2096105B" w14:textId="4B0D0056" w:rsidR="00961465" w:rsidRPr="00CD39E6" w:rsidRDefault="003A1E3D" w:rsidP="00174CF6">
      <w:pPr>
        <w:shd w:val="clear" w:color="auto" w:fill="FFFFFF"/>
        <w:rPr>
          <w:rFonts w:ascii="Calibri" w:eastAsia="SimSun" w:hAnsi="Calibri" w:cs="Calibri"/>
          <w:sz w:val="22"/>
          <w:szCs w:val="22"/>
          <w:lang w:eastAsia="zh-CN"/>
        </w:rPr>
      </w:pPr>
      <w:r w:rsidRPr="00F74435">
        <w:rPr>
          <w:b/>
          <w:u w:val="single"/>
          <w:lang w:eastAsia="ko-KR"/>
        </w:rPr>
        <w:t xml:space="preserve">Proposal </w:t>
      </w:r>
      <w:r w:rsidR="00174CF6">
        <w:rPr>
          <w:b/>
          <w:u w:val="single"/>
          <w:lang w:eastAsia="ko-KR"/>
        </w:rPr>
        <w:t>9</w:t>
      </w:r>
      <w:r w:rsidRPr="00F74435">
        <w:rPr>
          <w:b/>
          <w:u w:val="single"/>
          <w:lang w:eastAsia="ko-KR"/>
        </w:rPr>
        <w:t xml:space="preserve">: </w:t>
      </w:r>
      <w:r w:rsidR="005551AB" w:rsidRPr="00CD39E6">
        <w:rPr>
          <w:b/>
          <w:u w:val="single"/>
          <w:lang w:eastAsia="ko-KR"/>
        </w:rPr>
        <w:t>A DSS-capable UE does not expect unaligned CA for the sSCell</w:t>
      </w:r>
      <w:r w:rsidRPr="00F74435">
        <w:rPr>
          <w:b/>
          <w:u w:val="single"/>
          <w:lang w:eastAsia="ko-KR"/>
        </w:rPr>
        <w:t>.</w:t>
      </w:r>
    </w:p>
    <w:p w14:paraId="64459F38" w14:textId="74B3D68B" w:rsidR="00560D8D" w:rsidRPr="004B2871" w:rsidRDefault="000F0389" w:rsidP="00E934A9">
      <w:pPr>
        <w:spacing w:line="288" w:lineRule="auto"/>
        <w:jc w:val="both"/>
      </w:pPr>
      <w:r w:rsidRPr="004B2871">
        <w:t xml:space="preserve">Regarding search space linking procedure, RAN1#106-e agreed to re-use the </w:t>
      </w:r>
      <w:r w:rsidR="00A841E6" w:rsidRPr="004B2871">
        <w:t>Rel-16</w:t>
      </w:r>
      <w:r w:rsidRPr="004B2871">
        <w:t xml:space="preserve"> linking procedure at least </w:t>
      </w:r>
      <w:r w:rsidRPr="004B2871">
        <w:rPr>
          <w:rFonts w:ascii="Times" w:eastAsia="Batang" w:hAnsi="Times"/>
          <w:szCs w:val="24"/>
          <w:lang w:eastAsia="zh-CN"/>
        </w:rPr>
        <w:t xml:space="preserve">for the number of PDCCH monitoring candidates, and RAN1#106bis-e concluded to </w:t>
      </w:r>
      <w:r w:rsidR="00A841E6" w:rsidRPr="004B2871">
        <w:rPr>
          <w:rFonts w:ascii="Times" w:eastAsia="Batang" w:hAnsi="Times"/>
          <w:szCs w:val="24"/>
          <w:lang w:eastAsia="zh-CN"/>
        </w:rPr>
        <w:t xml:space="preserve">further </w:t>
      </w:r>
      <w:r w:rsidRPr="004B2871">
        <w:t xml:space="preserve">re-use the existing procedure for </w:t>
      </w:r>
      <w:r w:rsidRPr="004B2871">
        <w:rPr>
          <w:rFonts w:eastAsia="Microsoft YaHei UI"/>
          <w:i/>
          <w:iCs/>
          <w:color w:val="000000"/>
          <w:lang w:eastAsia="zh-CN"/>
        </w:rPr>
        <w:t>monitoringSlotPeriodicityAndOffset</w:t>
      </w:r>
      <w:r w:rsidRPr="004B2871">
        <w:rPr>
          <w:rFonts w:eastAsia="Microsoft YaHei UI"/>
          <w:color w:val="000000"/>
          <w:lang w:eastAsia="zh-CN"/>
        </w:rPr>
        <w:t xml:space="preserve">, </w:t>
      </w:r>
      <w:r w:rsidRPr="004B2871">
        <w:rPr>
          <w:rFonts w:eastAsia="Microsoft YaHei UI"/>
          <w:i/>
          <w:iCs/>
          <w:color w:val="000000"/>
          <w:lang w:eastAsia="zh-CN"/>
        </w:rPr>
        <w:t>monitoringSymbolsWithinSlot</w:t>
      </w:r>
      <w:r w:rsidRPr="004B2871">
        <w:rPr>
          <w:rFonts w:eastAsia="Microsoft YaHei UI"/>
          <w:color w:val="000000"/>
          <w:lang w:eastAsia="zh-CN"/>
        </w:rPr>
        <w:t xml:space="preserve">, </w:t>
      </w:r>
      <w:r w:rsidRPr="004B2871">
        <w:rPr>
          <w:rFonts w:eastAsia="Microsoft YaHei UI"/>
          <w:i/>
          <w:iCs/>
          <w:color w:val="000000"/>
          <w:lang w:eastAsia="zh-CN"/>
        </w:rPr>
        <w:t>duration</w:t>
      </w:r>
      <w:r w:rsidRPr="004B2871">
        <w:rPr>
          <w:rFonts w:eastAsia="Microsoft YaHei UI"/>
          <w:color w:val="000000"/>
          <w:lang w:eastAsia="zh-CN"/>
        </w:rPr>
        <w:t xml:space="preserve"> for the PDCCH monitoring candidates on sSCell for P(S)Cell scheduling. </w:t>
      </w:r>
      <w:r w:rsidR="003A1E3D" w:rsidRPr="004B2871">
        <w:rPr>
          <w:rFonts w:eastAsia="Microsoft YaHei UI"/>
          <w:color w:val="000000"/>
          <w:lang w:eastAsia="zh-CN"/>
        </w:rPr>
        <w:t xml:space="preserve">RAN1 can conclude that the existing search space set linking procedure is fully re-used for DSS operation, that is, also for the remaining search space set parameters: </w:t>
      </w:r>
      <w:r w:rsidR="003A1E3D" w:rsidRPr="004B2871">
        <w:rPr>
          <w:i/>
          <w:iCs/>
        </w:rPr>
        <w:t>controlResourceSetId</w:t>
      </w:r>
      <w:r w:rsidR="003A1E3D" w:rsidRPr="004B2871">
        <w:t xml:space="preserve"> and </w:t>
      </w:r>
      <w:r w:rsidR="003A1E3D" w:rsidRPr="004B2871">
        <w:rPr>
          <w:i/>
          <w:iCs/>
        </w:rPr>
        <w:t>searchSpaceType</w:t>
      </w:r>
      <w:r w:rsidR="003A1E3D" w:rsidRPr="004B2871">
        <w:rPr>
          <w:rFonts w:eastAsia="Microsoft YaHei UI"/>
          <w:color w:val="000000"/>
          <w:lang w:eastAsia="zh-CN"/>
        </w:rPr>
        <w:t xml:space="preserve">. </w:t>
      </w:r>
    </w:p>
    <w:p w14:paraId="0B2DC5F7" w14:textId="49D81561" w:rsidR="003A1E3D" w:rsidRPr="004B2871" w:rsidRDefault="003A1E3D" w:rsidP="00174CF6">
      <w:r w:rsidRPr="004B2871">
        <w:rPr>
          <w:b/>
          <w:u w:val="single"/>
          <w:lang w:eastAsia="ko-KR"/>
        </w:rPr>
        <w:t xml:space="preserve">Proposal </w:t>
      </w:r>
      <w:r w:rsidR="00323CD6" w:rsidRPr="004B2871">
        <w:rPr>
          <w:b/>
          <w:u w:val="single"/>
          <w:lang w:eastAsia="ko-KR"/>
        </w:rPr>
        <w:t>1</w:t>
      </w:r>
      <w:r w:rsidR="00174CF6">
        <w:rPr>
          <w:b/>
          <w:u w:val="single"/>
          <w:lang w:eastAsia="ko-KR"/>
        </w:rPr>
        <w:t>0</w:t>
      </w:r>
      <w:r w:rsidRPr="004B2871">
        <w:rPr>
          <w:b/>
          <w:u w:val="single"/>
          <w:lang w:eastAsia="ko-KR"/>
        </w:rPr>
        <w:t>: RAN1 to conclude that Rel-16 procedure for search space linking is fully re-used for DSS.</w:t>
      </w:r>
    </w:p>
    <w:p w14:paraId="1B380A2D" w14:textId="0F2AFEB4" w:rsidR="006E13C7" w:rsidRPr="006E13C7" w:rsidRDefault="006E13C7" w:rsidP="002D734F">
      <w:pPr>
        <w:pStyle w:val="Heading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6E13C7">
        <w:rPr>
          <w:rFonts w:hint="eastAsia"/>
          <w:lang w:val="en-US"/>
        </w:rPr>
        <w:t>RRC parameters</w:t>
      </w:r>
      <w:r w:rsidR="00EB794C">
        <w:rPr>
          <w:lang w:val="en-US"/>
        </w:rPr>
        <w:t xml:space="preserve"> </w:t>
      </w:r>
    </w:p>
    <w:p w14:paraId="0E24F0BF" w14:textId="032DAE6C" w:rsidR="00104CCD" w:rsidRDefault="00961465" w:rsidP="003B2061">
      <w:pPr>
        <w:spacing w:before="180" w:line="288" w:lineRule="auto"/>
        <w:jc w:val="both"/>
        <w:rPr>
          <w:rFonts w:eastAsia="DengXian"/>
        </w:rPr>
      </w:pPr>
      <w:r>
        <w:rPr>
          <w:lang w:eastAsia="ko-KR"/>
        </w:rPr>
        <w:t xml:space="preserve">As agreed in the previous meeting, </w:t>
      </w:r>
      <w:r w:rsidR="00104CCD">
        <w:rPr>
          <w:lang w:eastAsia="ko-KR"/>
        </w:rPr>
        <w:t>t</w:t>
      </w:r>
      <w:r w:rsidR="00104CCD" w:rsidRPr="00F84A5B">
        <w:rPr>
          <w:lang w:eastAsia="ko-KR"/>
        </w:rPr>
        <w:t xml:space="preserve">he scaling factor </w:t>
      </w:r>
      <m:oMath>
        <m:r>
          <w:rPr>
            <w:rFonts w:ascii="Cambria Math" w:hAnsi="Cambria Math"/>
          </w:rPr>
          <m:t>α</m:t>
        </m:r>
      </m:oMath>
      <w:r w:rsidR="00104CCD" w:rsidRPr="00F84A5B">
        <w:t xml:space="preserve"> </w:t>
      </w:r>
      <w:r w:rsidR="00104CCD">
        <w:t xml:space="preserve">for distribution of PDCCH candidates </w:t>
      </w:r>
      <w:r>
        <w:t xml:space="preserve">and non-overlapping CCEs </w:t>
      </w:r>
      <w:r w:rsidR="00104CCD">
        <w:t xml:space="preserve">between P(S)Cell and sSCell </w:t>
      </w:r>
      <w:r>
        <w:rPr>
          <w:lang w:eastAsia="ko-KR"/>
        </w:rPr>
        <w:t>for a Type-B UE is provided by RRC configuration</w:t>
      </w:r>
      <w:r w:rsidR="00104CCD">
        <w:rPr>
          <w:rFonts w:hint="eastAsia"/>
          <w:lang w:eastAsia="ko-KR"/>
        </w:rPr>
        <w:t>.</w:t>
      </w:r>
      <w:r>
        <w:rPr>
          <w:lang w:eastAsia="ko-KR"/>
        </w:rPr>
        <w:t xml:space="preserve"> As discussed in Section 2.2, the scaling factor </w:t>
      </w:r>
      <m:oMath>
        <m:r>
          <w:rPr>
            <w:rFonts w:ascii="Cambria Math" w:hAnsi="Cambria Math"/>
            <w:lang w:eastAsia="ko-KR"/>
          </w:rPr>
          <m:t>0≤</m:t>
        </m:r>
        <m:r>
          <w:rPr>
            <w:rFonts w:ascii="Cambria Math" w:hAnsi="Cambria Math"/>
          </w:rPr>
          <m:t>α≤1</m:t>
        </m:r>
      </m:oMath>
      <w:r>
        <w:t xml:space="preserve"> can have values with a granularity</w:t>
      </w:r>
      <w:r w:rsidR="00DE28AA">
        <w:t xml:space="preserve"> of</w:t>
      </w:r>
      <w:r w:rsidR="00657B8B">
        <w:t xml:space="preserve"> </w:t>
      </w:r>
      <w:r w:rsidR="00D447F1">
        <w:t>[</w:t>
      </w:r>
      <w:r>
        <w:t>1/6</w:t>
      </w:r>
      <w:r w:rsidR="003B2061">
        <w:t xml:space="preserve"> or</w:t>
      </w:r>
      <w:r>
        <w:t xml:space="preserve"> 1/8]</w:t>
      </w:r>
      <w:r w:rsidR="00796F14">
        <w:t>.</w:t>
      </w:r>
    </w:p>
    <w:p w14:paraId="3A347CA5" w14:textId="13B4C438" w:rsidR="00104CCD" w:rsidRPr="00CD39E6" w:rsidRDefault="00657B8B" w:rsidP="00174CF6">
      <w:pPr>
        <w:spacing w:before="180" w:line="288" w:lineRule="auto"/>
        <w:jc w:val="both"/>
        <w:rPr>
          <w:rFonts w:eastAsia="DengXian"/>
          <w:b/>
          <w:u w:val="single"/>
        </w:rPr>
      </w:pPr>
      <w:r w:rsidRPr="00CD39E6">
        <w:rPr>
          <w:b/>
          <w:u w:val="single"/>
          <w:lang w:eastAsia="ko-KR"/>
        </w:rPr>
        <w:lastRenderedPageBreak/>
        <w:t>Proposal 1</w:t>
      </w:r>
      <w:r w:rsidR="00174CF6">
        <w:rPr>
          <w:b/>
          <w:u w:val="single"/>
          <w:lang w:eastAsia="ko-KR"/>
        </w:rPr>
        <w:t>1</w:t>
      </w:r>
      <w:r w:rsidR="00104CCD" w:rsidRPr="00CD39E6">
        <w:rPr>
          <w:b/>
          <w:u w:val="single"/>
          <w:lang w:eastAsia="ko-KR"/>
        </w:rPr>
        <w:t xml:space="preserve">: </w:t>
      </w:r>
      <w:r w:rsidR="00961465" w:rsidRPr="00CD39E6">
        <w:rPr>
          <w:b/>
          <w:u w:val="single"/>
          <w:lang w:eastAsia="ko-KR"/>
        </w:rPr>
        <w:t xml:space="preserve">An </w:t>
      </w:r>
      <w:r w:rsidR="00104CCD" w:rsidRPr="00CD39E6">
        <w:rPr>
          <w:b/>
          <w:u w:val="single"/>
          <w:lang w:eastAsia="ko-KR"/>
        </w:rPr>
        <w:t xml:space="preserve">RRC parameter </w:t>
      </w:r>
      <w:r w:rsidR="00961465" w:rsidRPr="00CD39E6">
        <w:rPr>
          <w:b/>
          <w:u w:val="single"/>
          <w:lang w:eastAsia="ko-KR"/>
        </w:rPr>
        <w:t xml:space="preserve">is </w:t>
      </w:r>
      <w:r w:rsidR="00DB2378" w:rsidRPr="00CD39E6">
        <w:rPr>
          <w:b/>
          <w:u w:val="single"/>
          <w:lang w:eastAsia="ko-KR"/>
        </w:rPr>
        <w:t xml:space="preserve">defined for </w:t>
      </w:r>
      <w:r w:rsidR="00104CCD" w:rsidRPr="00CD39E6">
        <w:rPr>
          <w:b/>
          <w:u w:val="single"/>
          <w:lang w:eastAsia="ko-KR"/>
        </w:rPr>
        <w:t xml:space="preserve">the scaling factor </w:t>
      </w:r>
      <m:oMath>
        <m:r>
          <m:rPr>
            <m:sty m:val="bi"/>
          </m:rPr>
          <w:rPr>
            <w:rFonts w:ascii="Cambria Math" w:hAnsi="Cambria Math"/>
          </w:rPr>
          <m:t>α</m:t>
        </m:r>
      </m:oMath>
      <w:r w:rsidR="00961465" w:rsidRPr="00CD39E6">
        <w:rPr>
          <w:b/>
          <w:u w:val="single"/>
          <w:lang w:eastAsia="ko-KR"/>
        </w:rPr>
        <w:t xml:space="preserve"> </w:t>
      </w:r>
      <w:r w:rsidR="00CE50B7" w:rsidRPr="00CD39E6">
        <w:rPr>
          <w:b/>
          <w:u w:val="single"/>
          <w:lang w:eastAsia="ko-KR"/>
        </w:rPr>
        <w:t xml:space="preserve">for </w:t>
      </w:r>
      <w:r w:rsidR="00961465" w:rsidRPr="00CD39E6">
        <w:rPr>
          <w:b/>
          <w:u w:val="single"/>
          <w:lang w:eastAsia="ko-KR"/>
        </w:rPr>
        <w:t xml:space="preserve">PDCCH monitoring </w:t>
      </w:r>
      <w:r w:rsidR="00583DDC" w:rsidRPr="00CD39E6">
        <w:rPr>
          <w:b/>
          <w:u w:val="single"/>
          <w:lang w:eastAsia="ko-KR"/>
        </w:rPr>
        <w:t xml:space="preserve">limits </w:t>
      </w:r>
      <w:r w:rsidR="00DB2378" w:rsidRPr="00CD39E6">
        <w:rPr>
          <w:rFonts w:eastAsia="DengXian"/>
          <w:b/>
          <w:u w:val="single"/>
        </w:rPr>
        <w:t xml:space="preserve">of </w:t>
      </w:r>
      <w:r w:rsidR="00583DDC" w:rsidRPr="00CD39E6">
        <w:rPr>
          <w:rFonts w:eastAsia="DengXian"/>
          <w:b/>
          <w:u w:val="single"/>
        </w:rPr>
        <w:t>Type-B UEs</w:t>
      </w:r>
      <w:r w:rsidR="00572189" w:rsidRPr="00CD39E6">
        <w:t xml:space="preserve"> </w:t>
      </w:r>
      <w:r w:rsidR="00572189" w:rsidRPr="00CD39E6">
        <w:rPr>
          <w:rFonts w:eastAsia="DengXian"/>
          <w:b/>
          <w:u w:val="single"/>
        </w:rPr>
        <w:t>with a granularity of [1/6</w:t>
      </w:r>
      <w:r w:rsidR="00174CF6">
        <w:rPr>
          <w:rFonts w:eastAsia="DengXian"/>
          <w:b/>
          <w:u w:val="single"/>
        </w:rPr>
        <w:t xml:space="preserve"> or</w:t>
      </w:r>
      <w:r w:rsidR="00174CF6" w:rsidRPr="00CD39E6">
        <w:rPr>
          <w:rFonts w:eastAsia="DengXian"/>
          <w:b/>
          <w:u w:val="single"/>
        </w:rPr>
        <w:t xml:space="preserve"> </w:t>
      </w:r>
      <w:r w:rsidR="00572189" w:rsidRPr="00CD39E6">
        <w:rPr>
          <w:rFonts w:eastAsia="DengXian"/>
          <w:b/>
          <w:u w:val="single"/>
        </w:rPr>
        <w:t>1/8]</w:t>
      </w:r>
      <w:r w:rsidR="0091650A">
        <w:rPr>
          <w:rFonts w:eastAsia="DengXian"/>
          <w:b/>
          <w:u w:val="single"/>
        </w:rPr>
        <w:t xml:space="preserve"> – 3 bits are enough</w:t>
      </w:r>
      <w:r w:rsidR="00104CCD" w:rsidRPr="00CD39E6">
        <w:rPr>
          <w:rFonts w:eastAsia="DengXian"/>
          <w:b/>
          <w:u w:val="single"/>
        </w:rPr>
        <w:t>.</w:t>
      </w:r>
    </w:p>
    <w:p w14:paraId="349AFA4B" w14:textId="3781E6E6"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45ACBC22"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considered remaining aspects</w:t>
      </w:r>
      <w:r>
        <w:rPr>
          <w:color w:val="000000" w:themeColor="text1"/>
          <w:lang w:eastAsia="ko-KR"/>
        </w:rPr>
        <w:t xml:space="preserve"> for</w:t>
      </w:r>
      <w:r w:rsidR="00A30133">
        <w:rPr>
          <w:color w:val="000000" w:themeColor="text1"/>
          <w:lang w:eastAsia="ko-KR"/>
        </w:rPr>
        <w:t xml:space="preserve"> cross-carrier scheduling on P(S)Cell</w:t>
      </w:r>
      <w:r>
        <w:rPr>
          <w:color w:val="000000" w:themeColor="text1"/>
          <w:lang w:eastAsia="ko-KR"/>
        </w:rPr>
        <w:t xml:space="preserve"> and proposes the following.</w:t>
      </w:r>
    </w:p>
    <w:p w14:paraId="58A4B4A3" w14:textId="59E7A5A8" w:rsidR="002E24B0" w:rsidRDefault="002E24B0" w:rsidP="005A3691">
      <w:pPr>
        <w:spacing w:before="180" w:line="288" w:lineRule="auto"/>
        <w:jc w:val="both"/>
        <w:rPr>
          <w:b/>
          <w:lang w:eastAsia="ko-KR"/>
        </w:rPr>
      </w:pPr>
      <w:r w:rsidRPr="009D1BC9">
        <w:rPr>
          <w:b/>
          <w:u w:val="single"/>
          <w:lang w:eastAsia="ko-KR"/>
        </w:rPr>
        <w:t>Proposal</w:t>
      </w:r>
      <w:r w:rsidR="009D1BC9" w:rsidRPr="009D1BC9">
        <w:rPr>
          <w:b/>
          <w:u w:val="single"/>
          <w:lang w:eastAsia="ko-KR"/>
        </w:rPr>
        <w:t>s</w:t>
      </w:r>
      <w:r w:rsidRPr="009D1BC9">
        <w:rPr>
          <w:b/>
          <w:lang w:eastAsia="ko-KR"/>
        </w:rPr>
        <w:t xml:space="preserve"> </w:t>
      </w:r>
    </w:p>
    <w:p w14:paraId="3A0C968D" w14:textId="77777777" w:rsidR="00174CF6" w:rsidRPr="00CD39E6" w:rsidRDefault="00174CF6" w:rsidP="00174CF6">
      <w:pPr>
        <w:spacing w:before="180" w:line="288" w:lineRule="auto"/>
        <w:jc w:val="both"/>
        <w:rPr>
          <w:b/>
          <w:u w:val="single"/>
          <w:lang w:eastAsia="ko-KR"/>
        </w:rPr>
      </w:pPr>
      <w:r w:rsidRPr="00CD39E6">
        <w:rPr>
          <w:b/>
          <w:u w:val="single"/>
          <w:lang w:eastAsia="ko-KR"/>
        </w:rPr>
        <w:t>Proposal 1: For a Type-A UE, adopt one of the following:</w:t>
      </w:r>
    </w:p>
    <w:p w14:paraId="0FF88534" w14:textId="2A8318B3" w:rsidR="00174CF6" w:rsidRPr="00CD39E6" w:rsidRDefault="00174CF6" w:rsidP="00174CF6">
      <w:pPr>
        <w:pStyle w:val="ListParagraph"/>
        <w:numPr>
          <w:ilvl w:val="0"/>
          <w:numId w:val="17"/>
        </w:numPr>
        <w:spacing w:before="180" w:line="288" w:lineRule="auto"/>
        <w:ind w:leftChars="0"/>
        <w:jc w:val="both"/>
        <w:rPr>
          <w:rFonts w:eastAsia="Calibri"/>
          <w:b/>
          <w:bCs/>
          <w:szCs w:val="22"/>
        </w:rPr>
      </w:pPr>
      <w:r w:rsidRPr="00CD39E6">
        <w:rPr>
          <w:b/>
          <w:u w:val="single"/>
          <w:lang w:eastAsia="ko-KR"/>
        </w:rPr>
        <w:t>Alt-A: Support UE capability to monitor P</w:t>
      </w:r>
      <w:r w:rsidRPr="00180606">
        <w:rPr>
          <w:b/>
          <w:u w:val="single"/>
          <w:lang w:eastAsia="ko-KR"/>
        </w:rPr>
        <w:t>DCCH on only one of P(S)Cell and sSCell in a slot of</w:t>
      </w:r>
      <w:r>
        <w:rPr>
          <w:b/>
          <w:u w:val="single"/>
          <w:lang w:eastAsia="ko-KR"/>
        </w:rPr>
        <w:t xml:space="preserve"> the P(S)Cell</w:t>
      </w:r>
      <w:r w:rsidRPr="00CD39E6">
        <w:rPr>
          <w:b/>
          <w:u w:val="single"/>
          <w:lang w:eastAsia="ko-KR"/>
        </w:rPr>
        <w:t>.</w:t>
      </w:r>
    </w:p>
    <w:p w14:paraId="4C1AD788" w14:textId="02574ED7" w:rsidR="00174CF6" w:rsidRPr="00CD39E6" w:rsidRDefault="00174CF6" w:rsidP="00174CF6">
      <w:pPr>
        <w:pStyle w:val="ListParagraph"/>
        <w:numPr>
          <w:ilvl w:val="0"/>
          <w:numId w:val="17"/>
        </w:numPr>
        <w:spacing w:before="180" w:line="288" w:lineRule="auto"/>
        <w:ind w:leftChars="0"/>
        <w:jc w:val="both"/>
        <w:rPr>
          <w:rFonts w:eastAsia="Calibri"/>
          <w:b/>
          <w:bCs/>
          <w:szCs w:val="22"/>
        </w:rPr>
      </w:pPr>
      <w:r w:rsidRPr="00CD39E6">
        <w:rPr>
          <w:b/>
          <w:u w:val="single"/>
          <w:lang w:eastAsia="ko-KR"/>
        </w:rPr>
        <w:t xml:space="preserve">Alt-B: When a UE is configured to monitor PDCCH in a same slot </w:t>
      </w:r>
      <w:r w:rsidRPr="00180606">
        <w:rPr>
          <w:b/>
          <w:u w:val="single"/>
          <w:lang w:eastAsia="ko-KR"/>
        </w:rPr>
        <w:t>of</w:t>
      </w:r>
      <w:r>
        <w:rPr>
          <w:b/>
          <w:u w:val="single"/>
          <w:lang w:eastAsia="ko-KR"/>
        </w:rPr>
        <w:t xml:space="preserve"> the P(S)Cell</w:t>
      </w:r>
      <w:r w:rsidRPr="00CD39E6">
        <w:rPr>
          <w:b/>
          <w:u w:val="single"/>
          <w:lang w:eastAsia="ko-KR"/>
        </w:rPr>
        <w:t xml:space="preserve"> on P(S)Cell and sSCell, the UE monitors PDCCH only on P(S)Cell.</w:t>
      </w:r>
    </w:p>
    <w:p w14:paraId="3CCB6CB9" w14:textId="24AF0954" w:rsidR="00174CF6" w:rsidRPr="00CD39E6" w:rsidRDefault="00174CF6" w:rsidP="00174CF6">
      <w:pPr>
        <w:pStyle w:val="ListParagraph"/>
        <w:numPr>
          <w:ilvl w:val="0"/>
          <w:numId w:val="17"/>
        </w:numPr>
        <w:spacing w:before="180" w:line="288" w:lineRule="auto"/>
        <w:ind w:leftChars="0"/>
        <w:jc w:val="both"/>
        <w:rPr>
          <w:rFonts w:eastAsia="Calibri"/>
          <w:b/>
          <w:bCs/>
          <w:szCs w:val="22"/>
        </w:rPr>
      </w:pPr>
      <w:r w:rsidRPr="00CD39E6">
        <w:rPr>
          <w:b/>
          <w:u w:val="single"/>
          <w:lang w:eastAsia="ko-KR"/>
        </w:rPr>
        <w:t>Alt-C: Do not support a Type-A UE for DSS operation.</w:t>
      </w:r>
    </w:p>
    <w:p w14:paraId="7EACDE89" w14:textId="5255C2D7" w:rsidR="00174CF6" w:rsidRPr="00CD39E6" w:rsidRDefault="00174CF6" w:rsidP="00174CF6">
      <w:pPr>
        <w:spacing w:before="180" w:line="288" w:lineRule="auto"/>
        <w:jc w:val="both"/>
        <w:rPr>
          <w:b/>
          <w:u w:val="single"/>
          <w:lang w:eastAsia="ko-KR"/>
        </w:rPr>
      </w:pPr>
      <w:r w:rsidRPr="00CD39E6">
        <w:rPr>
          <w:b/>
          <w:u w:val="single"/>
          <w:lang w:eastAsia="ko-KR"/>
        </w:rPr>
        <w:t>Proposal 2: If a Type-A UE is agreed, support unified PDCCH monitoring for Type-A and Type-B UEs:</w:t>
      </w:r>
    </w:p>
    <w:p w14:paraId="48E21FA9" w14:textId="0F7A50EE" w:rsidR="00174CF6" w:rsidRPr="00CD39E6" w:rsidRDefault="00174CF6" w:rsidP="00174CF6">
      <w:pPr>
        <w:pStyle w:val="ListParagraph"/>
        <w:numPr>
          <w:ilvl w:val="0"/>
          <w:numId w:val="17"/>
        </w:numPr>
        <w:spacing w:before="180" w:line="288" w:lineRule="auto"/>
        <w:ind w:leftChars="0"/>
        <w:jc w:val="both"/>
        <w:rPr>
          <w:rFonts w:eastAsia="Calibri"/>
          <w:b/>
          <w:bCs/>
          <w:szCs w:val="22"/>
        </w:rPr>
      </w:pPr>
      <w:r w:rsidRPr="00CD39E6">
        <w:rPr>
          <w:b/>
          <w:u w:val="single"/>
          <w:lang w:eastAsia="ko-KR"/>
        </w:rPr>
        <w:t xml:space="preserve">same definition for </w:t>
      </w:r>
      <m:oMath>
        <m:sSubSup>
          <m:sSubSupPr>
            <m:ctrlPr>
              <w:rPr>
                <w:rFonts w:ascii="Cambria Math" w:hAnsi="Cambria Math"/>
                <w:b/>
                <w:i/>
                <w:iCs/>
                <w:u w:val="single"/>
                <w:lang w:eastAsia="ko-KR"/>
              </w:rPr>
            </m:ctrlPr>
          </m:sSubSupPr>
          <m:e>
            <m:r>
              <m:rPr>
                <m:sty m:val="bi"/>
              </m:rPr>
              <w:rPr>
                <w:rFonts w:ascii="Cambria Math" w:hAnsi="Cambria Math"/>
                <w:u w:val="single"/>
                <w:lang w:val="en-GB" w:eastAsia="ko-KR"/>
              </w:rPr>
              <m:t>M</m:t>
            </m:r>
          </m:e>
          <m:sub>
            <m:r>
              <m:rPr>
                <m:sty m:val="bi"/>
              </m:rPr>
              <w:rPr>
                <w:rFonts w:ascii="Cambria Math" w:hAnsi="Cambria Math"/>
                <w:u w:val="single"/>
                <w:lang w:val="en-GB" w:eastAsia="ko-KR"/>
              </w:rPr>
              <m:t>PDCCH</m:t>
            </m:r>
          </m:sub>
          <m:sup>
            <m:r>
              <m:rPr>
                <m:sty m:val="bi"/>
              </m:rPr>
              <w:rPr>
                <w:rFonts w:ascii="Cambria Math" w:hAnsi="Cambria Math"/>
                <w:u w:val="single"/>
                <w:lang w:val="en-GB" w:eastAsia="ko-KR"/>
              </w:rPr>
              <m:t>total,slot,μ</m:t>
            </m:r>
          </m:sup>
        </m:sSubSup>
        <m:r>
          <m:rPr>
            <m:sty m:val="bi"/>
          </m:rPr>
          <w:rPr>
            <w:rFonts w:ascii="Cambria Math" w:hAnsi="Cambria Math"/>
            <w:u w:val="single"/>
            <w:lang w:val="en-GB" w:eastAsia="ko-KR"/>
          </w:rPr>
          <m:t>/</m:t>
        </m:r>
        <m:sSubSup>
          <m:sSubSupPr>
            <m:ctrlPr>
              <w:rPr>
                <w:rFonts w:ascii="Cambria Math" w:hAnsi="Cambria Math"/>
                <w:b/>
                <w:i/>
                <w:iCs/>
                <w:u w:val="single"/>
                <w:lang w:eastAsia="ko-KR"/>
              </w:rPr>
            </m:ctrlPr>
          </m:sSubSupPr>
          <m:e>
            <m:r>
              <m:rPr>
                <m:sty m:val="bi"/>
              </m:rPr>
              <w:rPr>
                <w:rFonts w:ascii="Cambria Math" w:hAnsi="Cambria Math"/>
                <w:u w:val="single"/>
                <w:lang w:val="en-GB" w:eastAsia="ko-KR"/>
              </w:rPr>
              <m:t>C</m:t>
            </m:r>
          </m:e>
          <m:sub>
            <m:r>
              <m:rPr>
                <m:sty m:val="bi"/>
              </m:rPr>
              <w:rPr>
                <w:rFonts w:ascii="Cambria Math" w:hAnsi="Cambria Math"/>
                <w:u w:val="single"/>
                <w:lang w:val="en-GB" w:eastAsia="ko-KR"/>
              </w:rPr>
              <m:t>PDCCH</m:t>
            </m:r>
          </m:sub>
          <m:sup>
            <m:r>
              <m:rPr>
                <m:sty m:val="bi"/>
              </m:rPr>
              <w:rPr>
                <w:rFonts w:ascii="Cambria Math" w:hAnsi="Cambria Math"/>
                <w:u w:val="single"/>
                <w:lang w:val="en-GB" w:eastAsia="ko-KR"/>
              </w:rPr>
              <m:t>total,slot,μ</m:t>
            </m:r>
          </m:sup>
        </m:sSubSup>
      </m:oMath>
      <w:r w:rsidRPr="00CD39E6">
        <w:rPr>
          <w:b/>
          <w:i/>
          <w:iCs/>
          <w:u w:val="single"/>
          <w:lang w:eastAsia="ko-KR"/>
        </w:rPr>
        <w:t xml:space="preserve"> </w:t>
      </w:r>
      <w:r w:rsidRPr="00CD39E6">
        <w:rPr>
          <w:b/>
          <w:u w:val="single"/>
          <w:lang w:eastAsia="ko-KR"/>
        </w:rPr>
        <w:t>and for</w:t>
      </w:r>
      <w:r w:rsidRPr="00CD39E6">
        <w:rPr>
          <w:b/>
          <w:i/>
          <w:u w:val="single"/>
          <w:lang w:eastAsia="ko-KR"/>
        </w:rPr>
        <w:t xml:space="preserve"> </w:t>
      </w:r>
      <m:oMath>
        <m:sSubSup>
          <m:sSubSupPr>
            <m:ctrlPr>
              <w:rPr>
                <w:rFonts w:ascii="Cambria Math" w:hAnsi="Cambria Math"/>
                <w:b/>
                <w:i/>
                <w:iCs/>
                <w:u w:val="single"/>
                <w:lang w:eastAsia="ko-KR"/>
              </w:rPr>
            </m:ctrlPr>
          </m:sSubSupPr>
          <m:e>
            <m:r>
              <m:rPr>
                <m:sty m:val="bi"/>
              </m:rPr>
              <w:rPr>
                <w:rFonts w:ascii="Cambria Math" w:hAnsi="Cambria Math"/>
                <w:u w:val="single"/>
                <w:lang w:val="en-GB" w:eastAsia="ko-KR"/>
              </w:rPr>
              <m:t>M</m:t>
            </m:r>
          </m:e>
          <m:sub>
            <m:r>
              <m:rPr>
                <m:sty m:val="bi"/>
              </m:rPr>
              <w:rPr>
                <w:rFonts w:ascii="Cambria Math" w:hAnsi="Cambria Math"/>
                <w:u w:val="single"/>
                <w:lang w:val="en-GB" w:eastAsia="ko-KR"/>
              </w:rPr>
              <m:t>PDCCH</m:t>
            </m:r>
          </m:sub>
          <m:sup>
            <m:r>
              <m:rPr>
                <m:sty m:val="bi"/>
              </m:rPr>
              <w:rPr>
                <w:rFonts w:ascii="Cambria Math" w:hAnsi="Cambria Math"/>
                <w:u w:val="single"/>
                <w:lang w:val="en-GB" w:eastAsia="ko-KR"/>
              </w:rPr>
              <m:t>total,slot,μ</m:t>
            </m:r>
            <m:r>
              <m:rPr>
                <m:sty m:val="bi"/>
              </m:rPr>
              <w:rPr>
                <w:rFonts w:ascii="Cambria Math" w:hAnsi="Cambria Math"/>
                <w:u w:val="single"/>
                <w:lang w:val="en-GB" w:eastAsia="ko-KR"/>
              </w:rPr>
              <m:t>1</m:t>
            </m:r>
          </m:sup>
        </m:sSubSup>
        <m:sSubSup>
          <m:sSubSupPr>
            <m:ctrlPr>
              <w:rPr>
                <w:rFonts w:ascii="Cambria Math" w:hAnsi="Cambria Math"/>
                <w:b/>
                <w:i/>
                <w:iCs/>
                <w:u w:val="single"/>
                <w:lang w:eastAsia="ko-KR"/>
              </w:rPr>
            </m:ctrlPr>
          </m:sSubSupPr>
          <m:e>
            <m:r>
              <m:rPr>
                <m:sty m:val="bi"/>
              </m:rPr>
              <w:rPr>
                <w:rFonts w:ascii="Cambria Math" w:hAnsi="Cambria Math"/>
                <w:u w:val="single"/>
                <w:lang w:val="en-GB" w:eastAsia="ko-KR"/>
              </w:rPr>
              <m:t>/C</m:t>
            </m:r>
          </m:e>
          <m:sub>
            <m:r>
              <m:rPr>
                <m:sty m:val="bi"/>
              </m:rPr>
              <w:rPr>
                <w:rFonts w:ascii="Cambria Math" w:hAnsi="Cambria Math"/>
                <w:u w:val="single"/>
                <w:lang w:val="en-GB" w:eastAsia="ko-KR"/>
              </w:rPr>
              <m:t>PDCCH</m:t>
            </m:r>
          </m:sub>
          <m:sup>
            <m:r>
              <m:rPr>
                <m:sty m:val="bi"/>
              </m:rPr>
              <w:rPr>
                <w:rFonts w:ascii="Cambria Math" w:hAnsi="Cambria Math"/>
                <w:u w:val="single"/>
                <w:lang w:val="en-GB" w:eastAsia="ko-KR"/>
              </w:rPr>
              <m:t>total,slot,μ</m:t>
            </m:r>
            <m:r>
              <m:rPr>
                <m:sty m:val="bi"/>
              </m:rPr>
              <w:rPr>
                <w:rFonts w:ascii="Cambria Math" w:hAnsi="Cambria Math"/>
                <w:u w:val="single"/>
                <w:lang w:val="en-GB" w:eastAsia="ko-KR"/>
              </w:rPr>
              <m:t>1</m:t>
            </m:r>
          </m:sup>
        </m:sSubSup>
      </m:oMath>
    </w:p>
    <w:p w14:paraId="25E573D5" w14:textId="4BFFF500" w:rsidR="00174CF6" w:rsidRPr="00CD39E6" w:rsidRDefault="00174CF6" w:rsidP="00174CF6">
      <w:pPr>
        <w:pStyle w:val="ListParagraph"/>
        <w:numPr>
          <w:ilvl w:val="0"/>
          <w:numId w:val="17"/>
        </w:numPr>
        <w:spacing w:before="180" w:line="288" w:lineRule="auto"/>
        <w:ind w:leftChars="0"/>
        <w:jc w:val="both"/>
        <w:rPr>
          <w:rFonts w:eastAsia="Calibri"/>
          <w:b/>
          <w:bCs/>
          <w:szCs w:val="22"/>
        </w:rPr>
      </w:pPr>
      <w:r w:rsidRPr="00CD39E6">
        <w:rPr>
          <w:b/>
          <w:u w:val="single"/>
          <w:lang w:eastAsia="ko-KR"/>
        </w:rPr>
        <w:t xml:space="preserve">same requirement per </w:t>
      </w:r>
      <w:r>
        <w:rPr>
          <w:b/>
          <w:u w:val="single"/>
          <w:lang w:eastAsia="ko-KR"/>
        </w:rPr>
        <w:t>Rel-15/</w:t>
      </w:r>
      <w:r w:rsidRPr="00CD39E6">
        <w:rPr>
          <w:b/>
          <w:u w:val="single"/>
          <w:lang w:eastAsia="ko-KR"/>
        </w:rPr>
        <w:t xml:space="preserve">Rel-16 </w:t>
      </w:r>
      <w:r>
        <w:rPr>
          <w:b/>
          <w:u w:val="single"/>
          <w:lang w:eastAsia="ko-KR"/>
        </w:rPr>
        <w:t xml:space="preserve">(“Option D+E”) </w:t>
      </w:r>
      <w:r w:rsidRPr="00CD39E6">
        <w:rPr>
          <w:b/>
          <w:u w:val="single"/>
          <w:lang w:eastAsia="ko-KR"/>
        </w:rPr>
        <w:t>for PDCCH monitoring in slots where the UE monitors PDCCH for P(S)Cell scheduling on only one of P(S)Cell and sSCell.</w:t>
      </w:r>
    </w:p>
    <w:p w14:paraId="776BE1F3" w14:textId="70124E09" w:rsidR="00174CF6" w:rsidRDefault="00174CF6" w:rsidP="00174CF6">
      <w:pPr>
        <w:spacing w:before="180" w:line="288" w:lineRule="auto"/>
        <w:jc w:val="both"/>
        <w:rPr>
          <w:b/>
          <w:u w:val="single"/>
          <w:lang w:eastAsia="ko-KR"/>
        </w:rPr>
      </w:pPr>
      <w:r w:rsidRPr="00080E4B">
        <w:rPr>
          <w:b/>
          <w:u w:val="single"/>
          <w:lang w:eastAsia="ko-KR"/>
        </w:rPr>
        <w:t xml:space="preserve">Proposal </w:t>
      </w:r>
      <w:r>
        <w:rPr>
          <w:b/>
          <w:u w:val="single"/>
          <w:lang w:eastAsia="ko-KR"/>
        </w:rPr>
        <w:t>3</w:t>
      </w:r>
      <w:r w:rsidRPr="00080E4B">
        <w:rPr>
          <w:b/>
          <w:u w:val="single"/>
          <w:lang w:eastAsia="ko-KR"/>
        </w:rPr>
        <w:t xml:space="preserve">: </w:t>
      </w:r>
      <w:r w:rsidRPr="00516549">
        <w:rPr>
          <w:b/>
          <w:u w:val="single"/>
          <w:lang w:eastAsia="ko-KR"/>
        </w:rPr>
        <w:t xml:space="preserve">For </w:t>
      </w:r>
      <w:r>
        <w:rPr>
          <w:b/>
          <w:u w:val="single"/>
          <w:lang w:eastAsia="ko-KR"/>
        </w:rPr>
        <w:t xml:space="preserve">both Type-A and </w:t>
      </w:r>
      <w:r w:rsidRPr="00516549">
        <w:rPr>
          <w:b/>
          <w:u w:val="single"/>
          <w:lang w:eastAsia="ko-KR"/>
        </w:rPr>
        <w:t>Type-</w:t>
      </w:r>
      <w:r>
        <w:rPr>
          <w:b/>
          <w:u w:val="single"/>
          <w:lang w:eastAsia="ko-KR"/>
        </w:rPr>
        <w:t>B UEs</w:t>
      </w:r>
      <w:r w:rsidRPr="005A02B8">
        <w:rPr>
          <w:b/>
          <w:u w:val="single"/>
          <w:lang w:eastAsia="ko-KR"/>
        </w:rPr>
        <w:t xml:space="preserve">, </w:t>
      </w:r>
      <w:r>
        <w:rPr>
          <w:b/>
          <w:u w:val="single"/>
          <w:lang w:eastAsia="ko-KR"/>
        </w:rPr>
        <w:t>for counting P(S)Cell as a scheduled cell</w:t>
      </w:r>
      <w:r w:rsidRPr="00CA79D7">
        <w:rPr>
          <w:b/>
          <w:u w:val="single"/>
          <w:lang w:eastAsia="ko-KR"/>
        </w:rPr>
        <w:t xml:space="preserve"> from</w:t>
      </w:r>
      <w:r w:rsidRPr="00080E4B">
        <w:rPr>
          <w:b/>
          <w:u w:val="single"/>
          <w:lang w:eastAsia="ko-KR"/>
        </w:rPr>
        <w:t xml:space="preserve"> </w:t>
      </w:r>
      <w:r>
        <w:rPr>
          <w:b/>
          <w:u w:val="single"/>
          <w:lang w:eastAsia="ko-KR"/>
        </w:rPr>
        <w:t xml:space="preserve">the </w:t>
      </w:r>
      <w:r w:rsidRPr="00080E4B">
        <w:rPr>
          <w:b/>
          <w:u w:val="single"/>
          <w:lang w:eastAsia="ko-KR"/>
        </w:rPr>
        <w:t>two scheduli</w:t>
      </w:r>
      <w:r>
        <w:rPr>
          <w:b/>
          <w:u w:val="single"/>
          <w:lang w:eastAsia="ko-KR"/>
        </w:rPr>
        <w:t>ng cells P(S)Cell and sSCell</w:t>
      </w:r>
      <w:r w:rsidRPr="005A02B8">
        <w:rPr>
          <w:b/>
          <w:u w:val="single"/>
          <w:lang w:eastAsia="ko-KR"/>
        </w:rPr>
        <w:t xml:space="preserve"> support</w:t>
      </w:r>
      <w:r>
        <w:rPr>
          <w:b/>
          <w:u w:val="single"/>
          <w:lang w:eastAsia="ko-KR"/>
        </w:rPr>
        <w:t>:</w:t>
      </w:r>
    </w:p>
    <w:p w14:paraId="00C815BA" w14:textId="4441498D" w:rsidR="00174CF6" w:rsidRPr="003A59CB" w:rsidRDefault="00174CF6" w:rsidP="00174CF6">
      <w:pPr>
        <w:pStyle w:val="ListParagraph"/>
        <w:numPr>
          <w:ilvl w:val="0"/>
          <w:numId w:val="35"/>
        </w:numPr>
        <w:spacing w:before="180" w:line="288" w:lineRule="auto"/>
        <w:ind w:leftChars="0"/>
        <w:jc w:val="both"/>
        <w:rPr>
          <w:b/>
          <w:u w:val="single"/>
          <w:lang w:eastAsia="ko-KR"/>
        </w:rPr>
      </w:pPr>
      <w:r>
        <w:rPr>
          <w:b/>
          <w:u w:val="single"/>
          <w:lang w:eastAsia="ko-KR"/>
        </w:rPr>
        <w:t>s1=1 and s2=0</w:t>
      </w:r>
      <w:r w:rsidRPr="003A59CB">
        <w:rPr>
          <w:b/>
          <w:u w:val="single"/>
          <w:lang w:eastAsia="ko-KR"/>
        </w:rPr>
        <w:t xml:space="preserve"> </w:t>
      </w:r>
      <w:r>
        <w:rPr>
          <w:b/>
          <w:u w:val="single"/>
          <w:lang w:eastAsia="ko-KR"/>
        </w:rPr>
        <w:t xml:space="preserve">for same </w:t>
      </w:r>
      <w:r w:rsidRPr="003A59CB">
        <w:rPr>
          <w:b/>
          <w:u w:val="single"/>
          <w:lang w:eastAsia="ko-KR"/>
        </w:rPr>
        <w:t xml:space="preserve">SCS </w:t>
      </w:r>
      <w:r>
        <w:rPr>
          <w:b/>
          <w:u w:val="single"/>
          <w:lang w:eastAsia="ko-KR"/>
        </w:rPr>
        <w:t xml:space="preserve">configuration </w:t>
      </w:r>
      <w:r w:rsidRPr="003A59CB">
        <w:rPr>
          <w:b/>
          <w:u w:val="single"/>
          <w:lang w:eastAsia="ko-KR"/>
        </w:rPr>
        <w:t>for the P(S)Cell and the sSCell</w:t>
      </w:r>
      <w:r>
        <w:rPr>
          <w:b/>
          <w:u w:val="single"/>
          <w:lang w:eastAsia="ko-KR"/>
        </w:rPr>
        <w:t xml:space="preserve"> (already agreed);</w:t>
      </w:r>
      <w:r w:rsidRPr="003A59CB">
        <w:rPr>
          <w:b/>
          <w:u w:val="single"/>
          <w:lang w:eastAsia="ko-KR"/>
        </w:rPr>
        <w:t xml:space="preserve"> </w:t>
      </w:r>
    </w:p>
    <w:p w14:paraId="16F62A29" w14:textId="77777777" w:rsidR="00174CF6" w:rsidRPr="003A59CB" w:rsidRDefault="00174CF6" w:rsidP="00174CF6">
      <w:pPr>
        <w:pStyle w:val="ListParagraph"/>
        <w:numPr>
          <w:ilvl w:val="0"/>
          <w:numId w:val="35"/>
        </w:numPr>
        <w:spacing w:before="180" w:line="288" w:lineRule="auto"/>
        <w:ind w:leftChars="0"/>
        <w:jc w:val="both"/>
        <w:rPr>
          <w:b/>
          <w:u w:val="single"/>
          <w:lang w:eastAsia="ko-KR"/>
        </w:rPr>
      </w:pPr>
      <w:r w:rsidRPr="003A59CB">
        <w:rPr>
          <w:b/>
          <w:u w:val="single"/>
          <w:lang w:eastAsia="ko-KR"/>
        </w:rPr>
        <w:t xml:space="preserve">s1=1 and s2=1 </w:t>
      </w:r>
      <w:r>
        <w:rPr>
          <w:b/>
          <w:u w:val="single"/>
          <w:lang w:eastAsia="ko-KR"/>
        </w:rPr>
        <w:t xml:space="preserve">for </w:t>
      </w:r>
      <w:r w:rsidRPr="003A59CB">
        <w:rPr>
          <w:b/>
          <w:u w:val="single"/>
          <w:lang w:eastAsia="ko-KR"/>
        </w:rPr>
        <w:t xml:space="preserve">different SCS </w:t>
      </w:r>
      <w:r>
        <w:rPr>
          <w:b/>
          <w:u w:val="single"/>
          <w:lang w:eastAsia="ko-KR"/>
        </w:rPr>
        <w:t xml:space="preserve">configurations </w:t>
      </w:r>
      <w:r w:rsidRPr="003A59CB">
        <w:rPr>
          <w:b/>
          <w:u w:val="single"/>
          <w:lang w:eastAsia="ko-KR"/>
        </w:rPr>
        <w:t xml:space="preserve">for the P(S)Cell and the sSCell. </w:t>
      </w:r>
    </w:p>
    <w:p w14:paraId="7CBC131A" w14:textId="73F424F7" w:rsidR="00174CF6" w:rsidRPr="00CD0F05" w:rsidRDefault="00174CF6" w:rsidP="00174CF6">
      <w:pPr>
        <w:spacing w:before="180" w:line="288" w:lineRule="auto"/>
        <w:jc w:val="both"/>
        <w:rPr>
          <w:b/>
          <w:u w:val="single"/>
          <w:lang w:eastAsia="ko-KR"/>
        </w:rPr>
      </w:pPr>
      <w:r>
        <w:rPr>
          <w:b/>
          <w:u w:val="single"/>
          <w:lang w:eastAsia="ko-KR"/>
        </w:rPr>
        <w:t>Keep the</w:t>
      </w:r>
      <w:r w:rsidRPr="00676794">
        <w:rPr>
          <w:b/>
          <w:u w:val="single"/>
          <w:lang w:eastAsia="ko-KR"/>
        </w:rPr>
        <w:t xml:space="preserve"> Rel-16 per-scheduled-cell limit of </w:t>
      </w:r>
      <m:oMath>
        <m:func>
          <m:funcPr>
            <m:ctrlPr>
              <w:rPr>
                <w:rFonts w:ascii="Cambria Math" w:hAnsi="Cambria Math"/>
                <w:b/>
                <w:u w:val="single"/>
                <w:lang w:eastAsia="ko-KR"/>
              </w:rPr>
            </m:ctrlPr>
          </m:funcPr>
          <m:fName>
            <m:r>
              <m:rPr>
                <m:sty m:val="b"/>
              </m:rPr>
              <w:rPr>
                <w:rFonts w:ascii="Cambria Math" w:hAnsi="Cambria Math"/>
                <w:u w:val="single"/>
                <w:lang w:eastAsia="ko-KR"/>
              </w:rPr>
              <m:t>min</m:t>
            </m:r>
          </m:fName>
          <m:e>
            <m:d>
              <m:dPr>
                <m:ctrlPr>
                  <w:rPr>
                    <w:rFonts w:ascii="Cambria Math" w:hAnsi="Cambria Math"/>
                    <w:b/>
                    <w:u w:val="single"/>
                    <w:lang w:eastAsia="ko-KR"/>
                  </w:rPr>
                </m:ctrlPr>
              </m:dPr>
              <m:e>
                <m:sSubSup>
                  <m:sSubSupPr>
                    <m:ctrlPr>
                      <w:rPr>
                        <w:rFonts w:ascii="Cambria Math" w:hAnsi="Cambria Math"/>
                        <w:b/>
                        <w:u w:val="single"/>
                        <w:lang w:eastAsia="ko-KR"/>
                      </w:rPr>
                    </m:ctrlPr>
                  </m:sSubSupPr>
                  <m:e>
                    <m:r>
                      <m:rPr>
                        <m:sty m:val="b"/>
                      </m:rPr>
                      <w:rPr>
                        <w:rFonts w:ascii="Cambria Math" w:hAnsi="Cambria Math"/>
                        <w:u w:val="single"/>
                        <w:lang w:eastAsia="ko-KR"/>
                      </w:rPr>
                      <m:t>M</m:t>
                    </m:r>
                  </m:e>
                  <m:sub>
                    <m:r>
                      <m:rPr>
                        <m:nor/>
                      </m:rPr>
                      <w:rPr>
                        <w:b/>
                        <w:u w:val="single"/>
                        <w:lang w:eastAsia="ko-KR"/>
                      </w:rPr>
                      <m:t>PDCCH</m:t>
                    </m:r>
                  </m:sub>
                  <m:sup>
                    <m:r>
                      <m:rPr>
                        <m:nor/>
                      </m:rPr>
                      <w:rPr>
                        <w:b/>
                        <w:u w:val="single"/>
                        <w:lang w:eastAsia="ko-KR"/>
                      </w:rPr>
                      <m:t>max,slot,</m:t>
                    </m:r>
                    <m:r>
                      <m:rPr>
                        <m:sty m:val="b"/>
                      </m:rPr>
                      <w:rPr>
                        <w:rFonts w:ascii="Cambria Math" w:hAnsi="Cambria Math"/>
                        <w:u w:val="single"/>
                        <w:lang w:eastAsia="ko-KR"/>
                      </w:rPr>
                      <m:t>μ1</m:t>
                    </m:r>
                  </m:sup>
                </m:sSubSup>
                <m:r>
                  <m:rPr>
                    <m:sty m:val="b"/>
                  </m:rPr>
                  <w:rPr>
                    <w:rFonts w:ascii="Cambria Math" w:hAnsi="Cambria Math"/>
                    <w:u w:val="single"/>
                    <w:lang w:eastAsia="ko-KR"/>
                  </w:rPr>
                  <m:t>,</m:t>
                </m:r>
                <m:sSubSup>
                  <m:sSubSupPr>
                    <m:ctrlPr>
                      <w:rPr>
                        <w:rFonts w:ascii="Cambria Math" w:hAnsi="Cambria Math"/>
                        <w:b/>
                        <w:u w:val="single"/>
                        <w:lang w:eastAsia="ko-KR"/>
                      </w:rPr>
                    </m:ctrlPr>
                  </m:sSubSupPr>
                  <m:e>
                    <m:r>
                      <m:rPr>
                        <m:sty m:val="b"/>
                      </m:rPr>
                      <w:rPr>
                        <w:rFonts w:ascii="Cambria Math" w:hAnsi="Cambria Math"/>
                        <w:u w:val="single"/>
                        <w:lang w:eastAsia="ko-KR"/>
                      </w:rPr>
                      <m:t>M</m:t>
                    </m:r>
                  </m:e>
                  <m:sub>
                    <m:r>
                      <m:rPr>
                        <m:nor/>
                      </m:rPr>
                      <w:rPr>
                        <w:b/>
                        <w:u w:val="single"/>
                        <w:lang w:eastAsia="ko-KR"/>
                      </w:rPr>
                      <m:t>PDCCH</m:t>
                    </m:r>
                  </m:sub>
                  <m:sup>
                    <m:r>
                      <m:rPr>
                        <m:nor/>
                      </m:rPr>
                      <w:rPr>
                        <w:b/>
                        <w:u w:val="single"/>
                        <w:lang w:eastAsia="ko-KR"/>
                      </w:rPr>
                      <m:t>total,slot,</m:t>
                    </m:r>
                    <m:r>
                      <m:rPr>
                        <m:sty m:val="b"/>
                      </m:rPr>
                      <w:rPr>
                        <w:rFonts w:ascii="Cambria Math" w:hAnsi="Cambria Math"/>
                        <w:u w:val="single"/>
                        <w:lang w:eastAsia="ko-KR"/>
                      </w:rPr>
                      <m:t>μ1</m:t>
                    </m:r>
                  </m:sup>
                </m:sSubSup>
              </m:e>
            </m:d>
          </m:e>
        </m:func>
      </m:oMath>
      <w:r w:rsidRPr="00CD0F05">
        <w:rPr>
          <w:b/>
          <w:u w:val="single"/>
          <w:lang w:eastAsia="ko-KR"/>
        </w:rPr>
        <w:t>.</w:t>
      </w:r>
    </w:p>
    <w:p w14:paraId="65E98154" w14:textId="18A786E3" w:rsidR="00174CF6" w:rsidRPr="00CD39E6" w:rsidRDefault="00174CF6" w:rsidP="00174CF6">
      <w:pPr>
        <w:spacing w:before="180" w:line="288" w:lineRule="auto"/>
        <w:jc w:val="both"/>
        <w:rPr>
          <w:b/>
          <w:u w:val="single"/>
          <w:lang w:eastAsia="ko-KR"/>
        </w:rPr>
      </w:pPr>
      <w:r w:rsidRPr="00CD39E6">
        <w:rPr>
          <w:b/>
          <w:u w:val="single"/>
          <w:lang w:eastAsia="ko-KR"/>
        </w:rPr>
        <w:t xml:space="preserve">Proposal </w:t>
      </w:r>
      <w:r>
        <w:rPr>
          <w:b/>
          <w:u w:val="single"/>
          <w:lang w:eastAsia="ko-KR"/>
        </w:rPr>
        <w:t>4</w:t>
      </w:r>
      <w:r w:rsidRPr="00CD39E6">
        <w:rPr>
          <w:b/>
          <w:u w:val="single"/>
          <w:lang w:eastAsia="ko-KR"/>
        </w:rPr>
        <w:t xml:space="preserve">: </w:t>
      </w:r>
      <w:r>
        <w:rPr>
          <w:b/>
          <w:u w:val="single"/>
          <w:lang w:eastAsia="ko-KR"/>
        </w:rPr>
        <w:t>Apply the same</w:t>
      </w:r>
      <w:r w:rsidRPr="00CD39E6">
        <w:rPr>
          <w:b/>
          <w:u w:val="single"/>
          <w:lang w:eastAsia="ko-KR"/>
        </w:rPr>
        <w:t xml:space="preserve"> scaling factor (corresponding to </w:t>
      </w:r>
      <m:oMath>
        <m:r>
          <m:rPr>
            <m:sty m:val="b"/>
          </m:rPr>
          <w:rPr>
            <w:rFonts w:ascii="Cambria Math" w:hAnsi="Cambria Math"/>
            <w:u w:val="single"/>
            <w:lang w:eastAsia="ko-KR"/>
          </w:rPr>
          <m:t>α</m:t>
        </m:r>
      </m:oMath>
      <w:r w:rsidRPr="00CD39E6">
        <w:rPr>
          <w:b/>
          <w:u w:val="single"/>
          <w:lang w:eastAsia="ko-KR"/>
        </w:rPr>
        <w:t>) for distribution of both PDCCH candidates and non-overlapping CCEs between P(S)Cell and sSCell.</w:t>
      </w:r>
    </w:p>
    <w:p w14:paraId="0D4111EE" w14:textId="6DEE73F3" w:rsidR="00592D29" w:rsidRDefault="00592D29" w:rsidP="00174CF6">
      <w:pPr>
        <w:spacing w:before="180" w:line="288" w:lineRule="auto"/>
        <w:jc w:val="both"/>
        <w:rPr>
          <w:b/>
          <w:u w:val="single"/>
          <w:lang w:eastAsia="ko-KR"/>
        </w:rPr>
      </w:pPr>
      <w:r w:rsidRPr="00BB35C4">
        <w:rPr>
          <w:b/>
          <w:u w:val="single"/>
          <w:lang w:eastAsia="ko-KR"/>
        </w:rPr>
        <w:t xml:space="preserve">Proposal </w:t>
      </w:r>
      <w:r w:rsidR="00174CF6">
        <w:rPr>
          <w:b/>
          <w:u w:val="single"/>
          <w:lang w:eastAsia="ko-KR"/>
        </w:rPr>
        <w:t>5</w:t>
      </w:r>
      <w:r w:rsidRPr="00BB35C4">
        <w:rPr>
          <w:b/>
          <w:u w:val="single"/>
          <w:lang w:eastAsia="ko-KR"/>
        </w:rPr>
        <w:t xml:space="preserve">: </w:t>
      </w:r>
      <w:r>
        <w:rPr>
          <w:b/>
          <w:u w:val="single"/>
          <w:lang w:eastAsia="ko-KR"/>
        </w:rPr>
        <w:t xml:space="preserve">For a </w:t>
      </w:r>
      <w:r w:rsidRPr="0009281B">
        <w:rPr>
          <w:b/>
          <w:u w:val="single"/>
          <w:lang w:eastAsia="ko-KR"/>
        </w:rPr>
        <w:t>UE configured for CCS from sSCell to P(S)Cell</w:t>
      </w:r>
      <w:r>
        <w:rPr>
          <w:b/>
          <w:u w:val="single"/>
          <w:lang w:eastAsia="ko-KR"/>
        </w:rPr>
        <w:t xml:space="preserve">, the UE does not expect to be provided </w:t>
      </w:r>
      <w:r w:rsidRPr="00A841E6">
        <w:rPr>
          <w:b/>
          <w:i/>
          <w:iCs/>
          <w:u w:val="single"/>
          <w:lang w:eastAsia="ko-KR"/>
        </w:rPr>
        <w:t>monitoringCapabilityConfig = r16monitoringcapability</w:t>
      </w:r>
      <w:r w:rsidRPr="00A841E6">
        <w:rPr>
          <w:b/>
          <w:u w:val="single"/>
          <w:lang w:eastAsia="ko-KR"/>
        </w:rPr>
        <w:t xml:space="preserve"> for P(S)Cell and sSCell, but can be provided </w:t>
      </w:r>
      <w:r w:rsidRPr="00A841E6">
        <w:rPr>
          <w:b/>
          <w:i/>
          <w:iCs/>
          <w:u w:val="single"/>
          <w:lang w:eastAsia="ko-KR"/>
        </w:rPr>
        <w:t xml:space="preserve">monitoringCapabilityConfig = </w:t>
      </w:r>
      <w:r>
        <w:rPr>
          <w:b/>
          <w:i/>
          <w:iCs/>
          <w:u w:val="single"/>
          <w:lang w:eastAsia="ko-KR"/>
        </w:rPr>
        <w:t>r16monitoringcapability</w:t>
      </w:r>
      <w:r w:rsidRPr="00A841E6">
        <w:rPr>
          <w:b/>
          <w:i/>
          <w:iCs/>
          <w:u w:val="single"/>
          <w:lang w:eastAsia="ko-KR"/>
        </w:rPr>
        <w:t xml:space="preserve"> </w:t>
      </w:r>
      <w:r w:rsidRPr="00A841E6">
        <w:rPr>
          <w:b/>
          <w:u w:val="single"/>
          <w:lang w:eastAsia="ko-KR"/>
        </w:rPr>
        <w:t>for other serving cells.</w:t>
      </w:r>
    </w:p>
    <w:p w14:paraId="14598D0A" w14:textId="6FE32809" w:rsidR="00592D29" w:rsidRPr="00BB35C4" w:rsidRDefault="00592D29" w:rsidP="00174CF6">
      <w:pPr>
        <w:spacing w:before="180" w:line="288" w:lineRule="auto"/>
        <w:jc w:val="both"/>
        <w:rPr>
          <w:b/>
          <w:u w:val="single"/>
          <w:lang w:eastAsia="ko-KR"/>
        </w:rPr>
      </w:pPr>
      <w:r w:rsidRPr="00BB35C4">
        <w:rPr>
          <w:b/>
          <w:u w:val="single"/>
          <w:lang w:eastAsia="ko-KR"/>
        </w:rPr>
        <w:t xml:space="preserve">Proposal </w:t>
      </w:r>
      <w:r w:rsidR="00174CF6">
        <w:rPr>
          <w:b/>
          <w:u w:val="single"/>
          <w:lang w:eastAsia="ko-KR"/>
        </w:rPr>
        <w:t>6</w:t>
      </w:r>
      <w:r w:rsidRPr="00BB35C4">
        <w:rPr>
          <w:b/>
          <w:u w:val="single"/>
          <w:lang w:eastAsia="ko-KR"/>
        </w:rPr>
        <w:t xml:space="preserve">: </w:t>
      </w:r>
      <w:r>
        <w:rPr>
          <w:b/>
          <w:u w:val="single"/>
          <w:lang w:eastAsia="ko-KR"/>
        </w:rPr>
        <w:t xml:space="preserve">For a </w:t>
      </w:r>
      <w:r w:rsidRPr="0009281B">
        <w:rPr>
          <w:b/>
          <w:u w:val="single"/>
          <w:lang w:eastAsia="ko-KR"/>
        </w:rPr>
        <w:t>UE configured for CCS from sSCell to P(S)Cell</w:t>
      </w:r>
      <w:r>
        <w:rPr>
          <w:b/>
          <w:u w:val="single"/>
          <w:lang w:eastAsia="ko-KR"/>
        </w:rPr>
        <w:t>, the UE does not expect to support multi-TRP operation on P(S)Cell and sSCell, but can support multi-TRP operation on other serving cells</w:t>
      </w:r>
      <w:r w:rsidRPr="00BB35C4">
        <w:rPr>
          <w:b/>
          <w:u w:val="single"/>
          <w:lang w:eastAsia="ko-KR"/>
        </w:rPr>
        <w:t>.</w:t>
      </w:r>
    </w:p>
    <w:p w14:paraId="649C2A6C" w14:textId="5F601B4A" w:rsidR="00174CF6" w:rsidRPr="00CD39E6" w:rsidRDefault="00174CF6" w:rsidP="00174CF6">
      <w:pPr>
        <w:spacing w:before="180" w:line="288" w:lineRule="auto"/>
        <w:jc w:val="both"/>
        <w:rPr>
          <w:b/>
          <w:u w:val="single"/>
          <w:lang w:eastAsia="ko-KR"/>
        </w:rPr>
      </w:pPr>
      <w:r w:rsidRPr="00CD39E6">
        <w:rPr>
          <w:b/>
          <w:u w:val="single"/>
          <w:lang w:eastAsia="ko-KR"/>
        </w:rPr>
        <w:t xml:space="preserve">Proposal </w:t>
      </w:r>
      <w:r>
        <w:rPr>
          <w:b/>
          <w:u w:val="single"/>
          <w:lang w:eastAsia="ko-KR"/>
        </w:rPr>
        <w:t>7</w:t>
      </w:r>
      <w:r w:rsidRPr="00CD39E6">
        <w:rPr>
          <w:b/>
          <w:u w:val="single"/>
          <w:lang w:eastAsia="ko-KR"/>
        </w:rPr>
        <w:t xml:space="preserve">: When the sSCell is deactivated, the UE </w:t>
      </w:r>
      <w:r>
        <w:rPr>
          <w:b/>
          <w:u w:val="single"/>
          <w:lang w:eastAsia="ko-KR"/>
        </w:rPr>
        <w:t>falls-back to operating with</w:t>
      </w:r>
      <w:r w:rsidRPr="00CD39E6">
        <w:rPr>
          <w:b/>
          <w:u w:val="single"/>
          <w:lang w:eastAsia="ko-KR"/>
        </w:rPr>
        <w:t xml:space="preserve"> the </w:t>
      </w:r>
      <w:r>
        <w:rPr>
          <w:b/>
          <w:u w:val="single"/>
          <w:lang w:eastAsia="ko-KR"/>
        </w:rPr>
        <w:t xml:space="preserve">Rel-16, single-scheduling cell, </w:t>
      </w:r>
      <w:r w:rsidRPr="00CD39E6">
        <w:rPr>
          <w:b/>
          <w:u w:val="single"/>
          <w:lang w:eastAsia="ko-KR"/>
        </w:rPr>
        <w:t>PDCCH monitoring limits for the P(S)Cell.</w:t>
      </w:r>
    </w:p>
    <w:p w14:paraId="54796840" w14:textId="0503CAAA" w:rsidR="00592D29" w:rsidRPr="00CD39E6" w:rsidRDefault="00592D29" w:rsidP="00174CF6">
      <w:pPr>
        <w:spacing w:before="180" w:line="288" w:lineRule="auto"/>
        <w:jc w:val="both"/>
        <w:rPr>
          <w:b/>
          <w:u w:val="single"/>
          <w:lang w:eastAsia="ko-KR"/>
        </w:rPr>
      </w:pPr>
      <w:r w:rsidRPr="00CD39E6">
        <w:rPr>
          <w:b/>
          <w:u w:val="single"/>
          <w:lang w:eastAsia="ko-KR"/>
        </w:rPr>
        <w:t xml:space="preserve">Proposal </w:t>
      </w:r>
      <w:r w:rsidR="00174CF6">
        <w:rPr>
          <w:b/>
          <w:u w:val="single"/>
          <w:lang w:eastAsia="ko-KR"/>
        </w:rPr>
        <w:t>8</w:t>
      </w:r>
      <w:r w:rsidRPr="00CD39E6">
        <w:rPr>
          <w:b/>
          <w:u w:val="single"/>
          <w:lang w:eastAsia="ko-KR"/>
        </w:rPr>
        <w:t xml:space="preserve">: Confirm the WA from RAN1#106bis-e so that, for DSS, DCI formats on the P(S)Cell for the P(S)Cell scheduling include a same number of CIF bits as corresponding DCI formats on the sSCell for P(S)Cell scheduling. </w:t>
      </w:r>
    </w:p>
    <w:p w14:paraId="53ECDAF7" w14:textId="0E57DD70" w:rsidR="00592D29" w:rsidRPr="00CD39E6" w:rsidRDefault="00592D29" w:rsidP="00174CF6">
      <w:pPr>
        <w:shd w:val="clear" w:color="auto" w:fill="FFFFFF"/>
        <w:rPr>
          <w:rFonts w:ascii="Calibri" w:eastAsia="SimSun" w:hAnsi="Calibri" w:cs="Calibri"/>
          <w:sz w:val="22"/>
          <w:szCs w:val="22"/>
          <w:lang w:eastAsia="zh-CN"/>
        </w:rPr>
      </w:pPr>
      <w:r w:rsidRPr="00F74435">
        <w:rPr>
          <w:b/>
          <w:u w:val="single"/>
          <w:lang w:eastAsia="ko-KR"/>
        </w:rPr>
        <w:t xml:space="preserve">Proposal </w:t>
      </w:r>
      <w:r w:rsidR="00174CF6">
        <w:rPr>
          <w:b/>
          <w:u w:val="single"/>
          <w:lang w:eastAsia="ko-KR"/>
        </w:rPr>
        <w:t>9</w:t>
      </w:r>
      <w:r w:rsidRPr="00F74435">
        <w:rPr>
          <w:b/>
          <w:u w:val="single"/>
          <w:lang w:eastAsia="ko-KR"/>
        </w:rPr>
        <w:t xml:space="preserve">: </w:t>
      </w:r>
      <w:r w:rsidRPr="00CD39E6">
        <w:rPr>
          <w:b/>
          <w:u w:val="single"/>
          <w:lang w:eastAsia="ko-KR"/>
        </w:rPr>
        <w:t>A DSS-capable UE does not expect unaligned CA for the sSCell</w:t>
      </w:r>
      <w:r w:rsidRPr="00F74435">
        <w:rPr>
          <w:b/>
          <w:u w:val="single"/>
          <w:lang w:eastAsia="ko-KR"/>
        </w:rPr>
        <w:t>.</w:t>
      </w:r>
    </w:p>
    <w:p w14:paraId="40992693" w14:textId="5A876038" w:rsidR="00592D29" w:rsidRPr="004B2871" w:rsidRDefault="00592D29" w:rsidP="00174CF6">
      <w:r w:rsidRPr="004B2871">
        <w:rPr>
          <w:b/>
          <w:u w:val="single"/>
          <w:lang w:eastAsia="ko-KR"/>
        </w:rPr>
        <w:t xml:space="preserve">Proposal </w:t>
      </w:r>
      <w:r w:rsidR="00174CF6">
        <w:rPr>
          <w:b/>
          <w:u w:val="single"/>
          <w:lang w:eastAsia="ko-KR"/>
        </w:rPr>
        <w:t>10</w:t>
      </w:r>
      <w:r w:rsidRPr="004B2871">
        <w:rPr>
          <w:b/>
          <w:u w:val="single"/>
          <w:lang w:eastAsia="ko-KR"/>
        </w:rPr>
        <w:t>: RAN1 to conclude that Rel-16 procedure for search space linking is fully re-used for DSS.</w:t>
      </w:r>
    </w:p>
    <w:p w14:paraId="6BC3AD93" w14:textId="42DF08F8" w:rsidR="00174CF6" w:rsidRPr="00CD39E6" w:rsidRDefault="00174CF6" w:rsidP="00174CF6">
      <w:pPr>
        <w:spacing w:before="180" w:line="288" w:lineRule="auto"/>
        <w:jc w:val="both"/>
        <w:rPr>
          <w:rFonts w:eastAsia="DengXian"/>
          <w:b/>
          <w:u w:val="single"/>
        </w:rPr>
      </w:pPr>
      <w:r w:rsidRPr="00CD39E6">
        <w:rPr>
          <w:b/>
          <w:u w:val="single"/>
          <w:lang w:eastAsia="ko-KR"/>
        </w:rPr>
        <w:t>Proposal 1</w:t>
      </w:r>
      <w:r>
        <w:rPr>
          <w:b/>
          <w:u w:val="single"/>
          <w:lang w:eastAsia="ko-KR"/>
        </w:rPr>
        <w:t>1</w:t>
      </w:r>
      <w:r w:rsidRPr="00CD39E6">
        <w:rPr>
          <w:b/>
          <w:u w:val="single"/>
          <w:lang w:eastAsia="ko-KR"/>
        </w:rPr>
        <w:t xml:space="preserve">: An RRC parameter is defined for the scaling factor </w:t>
      </w:r>
      <m:oMath>
        <m:r>
          <m:rPr>
            <m:sty m:val="bi"/>
          </m:rPr>
          <w:rPr>
            <w:rFonts w:ascii="Cambria Math" w:hAnsi="Cambria Math"/>
          </w:rPr>
          <m:t>α</m:t>
        </m:r>
      </m:oMath>
      <w:r w:rsidRPr="00CD39E6">
        <w:rPr>
          <w:b/>
          <w:u w:val="single"/>
          <w:lang w:eastAsia="ko-KR"/>
        </w:rPr>
        <w:t xml:space="preserve"> for PDCCH monitoring limits </w:t>
      </w:r>
      <w:r w:rsidRPr="00CD39E6">
        <w:rPr>
          <w:rFonts w:eastAsia="DengXian"/>
          <w:b/>
          <w:u w:val="single"/>
        </w:rPr>
        <w:t>of Type-B UEs</w:t>
      </w:r>
      <w:r w:rsidRPr="00CD39E6">
        <w:t xml:space="preserve"> </w:t>
      </w:r>
      <w:r w:rsidRPr="00CD39E6">
        <w:rPr>
          <w:rFonts w:eastAsia="DengXian"/>
          <w:b/>
          <w:u w:val="single"/>
        </w:rPr>
        <w:t>with a granularity of [1/6</w:t>
      </w:r>
      <w:r>
        <w:rPr>
          <w:rFonts w:eastAsia="DengXian"/>
          <w:b/>
          <w:u w:val="single"/>
        </w:rPr>
        <w:t xml:space="preserve"> or</w:t>
      </w:r>
      <w:r w:rsidRPr="00CD39E6">
        <w:rPr>
          <w:rFonts w:eastAsia="DengXian"/>
          <w:b/>
          <w:u w:val="single"/>
        </w:rPr>
        <w:t xml:space="preserve"> 1/8]</w:t>
      </w:r>
      <w:r>
        <w:rPr>
          <w:rFonts w:eastAsia="DengXian"/>
          <w:b/>
          <w:u w:val="single"/>
        </w:rPr>
        <w:t xml:space="preserve"> – 3 bits are enough</w:t>
      </w:r>
      <w:r w:rsidRPr="00CD39E6">
        <w:rPr>
          <w:rFonts w:eastAsia="DengXian"/>
          <w:b/>
          <w:u w:val="single"/>
        </w:rPr>
        <w:t>.</w:t>
      </w:r>
    </w:p>
    <w:p w14:paraId="51153C5E" w14:textId="77777777" w:rsidR="00E90F64" w:rsidRDefault="00E90F64" w:rsidP="005A3691">
      <w:pPr>
        <w:spacing w:before="180" w:line="288" w:lineRule="auto"/>
      </w:pPr>
    </w:p>
    <w:p w14:paraId="1690CBDB" w14:textId="41B2BAF0" w:rsidR="00724E78" w:rsidRPr="009D1BC9" w:rsidRDefault="00724E78" w:rsidP="005A3691">
      <w:pPr>
        <w:spacing w:before="180" w:line="288" w:lineRule="auto"/>
        <w:jc w:val="both"/>
        <w:rPr>
          <w:color w:val="000000" w:themeColor="text1"/>
          <w:lang w:eastAsia="ko-KR"/>
        </w:rPr>
      </w:pPr>
      <w:r w:rsidRPr="009D1BC9">
        <w:rPr>
          <w:color w:val="000000" w:themeColor="text1"/>
          <w:lang w:eastAsia="ko-KR"/>
        </w:rPr>
        <w:lastRenderedPageBreak/>
        <w:t>In addition, the following observations are made.</w:t>
      </w:r>
    </w:p>
    <w:p w14:paraId="3058D48B" w14:textId="60289CEC" w:rsidR="00724E78" w:rsidRDefault="00724E78" w:rsidP="005A3691">
      <w:pPr>
        <w:spacing w:before="180" w:line="288" w:lineRule="auto"/>
        <w:jc w:val="both"/>
        <w:rPr>
          <w:b/>
          <w:lang w:eastAsia="ko-KR"/>
        </w:rPr>
      </w:pPr>
      <w:r w:rsidRPr="009D1BC9">
        <w:rPr>
          <w:b/>
          <w:u w:val="single"/>
          <w:lang w:eastAsia="ko-KR"/>
        </w:rPr>
        <w:t>Observation</w:t>
      </w:r>
      <w:r w:rsidR="009D1BC9" w:rsidRPr="009D1BC9">
        <w:rPr>
          <w:b/>
          <w:u w:val="single"/>
          <w:lang w:eastAsia="ko-KR"/>
        </w:rPr>
        <w:t>s</w:t>
      </w:r>
      <w:r w:rsidRPr="009D1BC9">
        <w:rPr>
          <w:b/>
          <w:lang w:eastAsia="ko-KR"/>
        </w:rPr>
        <w:t xml:space="preserve"> </w:t>
      </w:r>
    </w:p>
    <w:p w14:paraId="029A532F" w14:textId="77777777" w:rsidR="00592D29" w:rsidRPr="00180606" w:rsidRDefault="00592D29" w:rsidP="00592D29">
      <w:pPr>
        <w:spacing w:before="180" w:line="288" w:lineRule="auto"/>
        <w:jc w:val="both"/>
        <w:rPr>
          <w:i/>
          <w:u w:val="single"/>
          <w:lang w:eastAsia="ko-KR"/>
        </w:rPr>
      </w:pPr>
      <w:r w:rsidRPr="00180606">
        <w:rPr>
          <w:b/>
          <w:u w:val="single"/>
          <w:lang w:eastAsia="ko-KR"/>
        </w:rPr>
        <w:t>Observation 1:</w:t>
      </w:r>
      <w:r w:rsidRPr="00180606">
        <w:rPr>
          <w:u w:val="single"/>
          <w:lang w:eastAsia="ko-KR"/>
        </w:rPr>
        <w:t xml:space="preserve"> </w:t>
      </w:r>
      <w:r w:rsidRPr="00180606">
        <w:rPr>
          <w:i/>
          <w:u w:val="single"/>
          <w:lang w:eastAsia="ko-KR"/>
        </w:rPr>
        <w:t>A UE that simultaneously monitors PDCCH for CSS sets on P(S)Cell and for USS sets on sSCell is a Type-B UE both from the perspective of PDCCH monitoring/specification and from the perspective of UE implementation requirements.</w:t>
      </w:r>
    </w:p>
    <w:p w14:paraId="7575D4EA" w14:textId="77777777" w:rsidR="00592D29" w:rsidRPr="00CD39E6" w:rsidRDefault="00592D29" w:rsidP="00592D29">
      <w:pPr>
        <w:spacing w:before="180" w:line="288" w:lineRule="auto"/>
        <w:jc w:val="both"/>
        <w:rPr>
          <w:i/>
          <w:u w:val="single"/>
          <w:lang w:eastAsia="ko-KR"/>
        </w:rPr>
      </w:pPr>
      <w:r w:rsidRPr="00CD39E6">
        <w:rPr>
          <w:b/>
          <w:u w:val="single"/>
          <w:lang w:eastAsia="ko-KR"/>
        </w:rPr>
        <w:t>Observation 2:</w:t>
      </w:r>
      <w:r w:rsidRPr="00CD39E6">
        <w:rPr>
          <w:i/>
          <w:u w:val="single"/>
          <w:lang w:eastAsia="ko-KR"/>
        </w:rPr>
        <w:t xml:space="preserve"> There is no per-slot change in </w:t>
      </w:r>
      <m:oMath>
        <m:sSubSup>
          <m:sSubSupPr>
            <m:ctrlPr>
              <w:rPr>
                <w:rFonts w:ascii="Cambria Math" w:eastAsia="MS PGothic" w:hAnsi="Cambria Math"/>
                <w:i/>
                <w:iCs/>
                <w:u w:val="single"/>
                <w:lang w:eastAsia="ja-JP"/>
              </w:rPr>
            </m:ctrlPr>
          </m:sSubSupPr>
          <m:e>
            <m:r>
              <w:rPr>
                <w:rFonts w:ascii="Cambria Math" w:hAnsi="Cambria Math"/>
                <w:u w:val="single"/>
                <w:lang w:val="en-GB" w:eastAsia="ja-JP"/>
              </w:rPr>
              <m:t>M</m:t>
            </m:r>
          </m:e>
          <m:sub>
            <m:r>
              <w:rPr>
                <w:rFonts w:ascii="Cambria Math" w:hAnsi="Cambria Math"/>
                <w:u w:val="single"/>
                <w:lang w:val="en-GB" w:eastAsia="ja-JP"/>
              </w:rPr>
              <m:t>PDCCH</m:t>
            </m:r>
          </m:sub>
          <m:sup>
            <m:r>
              <w:rPr>
                <w:rFonts w:ascii="Cambria Math" w:hAnsi="Cambria Math"/>
                <w:u w:val="single"/>
                <w:lang w:val="en-GB" w:eastAsia="ja-JP"/>
              </w:rPr>
              <m:t>total,slot,μ</m:t>
            </m:r>
          </m:sup>
        </m:sSubSup>
        <m:r>
          <w:rPr>
            <w:rFonts w:ascii="Cambria Math" w:hAnsi="Cambria Math"/>
            <w:u w:val="single"/>
            <w:lang w:val="en-GB" w:eastAsia="ja-JP"/>
          </w:rPr>
          <m:t>/</m:t>
        </m:r>
        <m:sSubSup>
          <m:sSubSupPr>
            <m:ctrlPr>
              <w:rPr>
                <w:rFonts w:ascii="Cambria Math" w:eastAsia="MS PGothic" w:hAnsi="Cambria Math"/>
                <w:i/>
                <w:iCs/>
                <w:u w:val="single"/>
                <w:lang w:eastAsia="ja-JP"/>
              </w:rPr>
            </m:ctrlPr>
          </m:sSubSupPr>
          <m:e>
            <m:r>
              <w:rPr>
                <w:rFonts w:ascii="Cambria Math" w:hAnsi="Cambria Math"/>
                <w:u w:val="single"/>
                <w:lang w:val="en-GB" w:eastAsia="ja-JP"/>
              </w:rPr>
              <m:t>C</m:t>
            </m:r>
          </m:e>
          <m:sub>
            <m:r>
              <w:rPr>
                <w:rFonts w:ascii="Cambria Math" w:hAnsi="Cambria Math"/>
                <w:u w:val="single"/>
                <w:lang w:val="en-GB" w:eastAsia="ja-JP"/>
              </w:rPr>
              <m:t>PDCCH</m:t>
            </m:r>
          </m:sub>
          <m:sup>
            <m:r>
              <w:rPr>
                <w:rFonts w:ascii="Cambria Math" w:hAnsi="Cambria Math"/>
                <w:u w:val="single"/>
                <w:lang w:val="en-GB" w:eastAsia="ja-JP"/>
              </w:rPr>
              <m:t>total,slot,μ</m:t>
            </m:r>
          </m:sup>
        </m:sSubSup>
      </m:oMath>
      <w:r w:rsidRPr="00CD39E6">
        <w:rPr>
          <w:i/>
          <w:iCs/>
          <w:u w:val="single"/>
          <w:lang w:eastAsia="ja-JP"/>
        </w:rPr>
        <w:t xml:space="preserve"> and</w:t>
      </w:r>
      <w:r w:rsidRPr="00CD39E6">
        <w:rPr>
          <w:i/>
          <w:u w:val="single"/>
          <w:lang w:eastAsia="ja-JP"/>
        </w:rPr>
        <w:t xml:space="preserve"> </w:t>
      </w:r>
      <m:oMath>
        <m:sSubSup>
          <m:sSubSupPr>
            <m:ctrlPr>
              <w:rPr>
                <w:rFonts w:ascii="Cambria Math" w:eastAsia="MS PGothic" w:hAnsi="Cambria Math"/>
                <w:i/>
                <w:iCs/>
                <w:u w:val="single"/>
                <w:lang w:eastAsia="ja-JP"/>
              </w:rPr>
            </m:ctrlPr>
          </m:sSubSupPr>
          <m:e>
            <m:r>
              <w:rPr>
                <w:rFonts w:ascii="Cambria Math" w:hAnsi="Cambria Math"/>
                <w:u w:val="single"/>
                <w:lang w:val="en-GB" w:eastAsia="ja-JP"/>
              </w:rPr>
              <m:t>M</m:t>
            </m:r>
          </m:e>
          <m:sub>
            <m:r>
              <w:rPr>
                <w:rFonts w:ascii="Cambria Math" w:hAnsi="Cambria Math"/>
                <w:u w:val="single"/>
                <w:lang w:val="en-GB" w:eastAsia="ja-JP"/>
              </w:rPr>
              <m:t>PDCCH</m:t>
            </m:r>
          </m:sub>
          <m:sup>
            <m:r>
              <w:rPr>
                <w:rFonts w:ascii="Cambria Math" w:hAnsi="Cambria Math"/>
                <w:u w:val="single"/>
                <w:lang w:val="en-GB" w:eastAsia="ja-JP"/>
              </w:rPr>
              <m:t>total,slot,μ1</m:t>
            </m:r>
          </m:sup>
        </m:sSubSup>
        <m:sSubSup>
          <m:sSubSupPr>
            <m:ctrlPr>
              <w:rPr>
                <w:rFonts w:ascii="Cambria Math" w:eastAsia="MS PGothic" w:hAnsi="Cambria Math"/>
                <w:i/>
                <w:iCs/>
                <w:u w:val="single"/>
                <w:lang w:eastAsia="ja-JP"/>
              </w:rPr>
            </m:ctrlPr>
          </m:sSubSupPr>
          <m:e>
            <m:r>
              <w:rPr>
                <w:rFonts w:ascii="Cambria Math" w:hAnsi="Cambria Math"/>
                <w:u w:val="single"/>
                <w:lang w:val="en-GB" w:eastAsia="ja-JP"/>
              </w:rPr>
              <m:t>/C</m:t>
            </m:r>
          </m:e>
          <m:sub>
            <m:r>
              <w:rPr>
                <w:rFonts w:ascii="Cambria Math" w:hAnsi="Cambria Math"/>
                <w:u w:val="single"/>
                <w:lang w:val="en-GB" w:eastAsia="ja-JP"/>
              </w:rPr>
              <m:t>PDCCH</m:t>
            </m:r>
          </m:sub>
          <m:sup>
            <m:r>
              <w:rPr>
                <w:rFonts w:ascii="Cambria Math" w:hAnsi="Cambria Math"/>
                <w:u w:val="single"/>
                <w:lang w:val="en-GB" w:eastAsia="ja-JP"/>
              </w:rPr>
              <m:t>total,slot,μ1</m:t>
            </m:r>
          </m:sup>
        </m:sSubSup>
      </m:oMath>
      <w:r w:rsidRPr="00CD39E6">
        <w:rPr>
          <w:i/>
          <w:u w:val="single"/>
          <w:lang w:eastAsia="ko-KR"/>
        </w:rPr>
        <w:t>. The P(S)Cell is a scheduled cell for both the P(S)Cell and the sSCell in every slot.</w:t>
      </w:r>
    </w:p>
    <w:p w14:paraId="4476009B" w14:textId="6336AE1B" w:rsidR="00592D29" w:rsidRPr="00CD39E6" w:rsidRDefault="00592D29" w:rsidP="00592D29">
      <w:pPr>
        <w:spacing w:before="180" w:line="288" w:lineRule="auto"/>
        <w:jc w:val="both"/>
        <w:rPr>
          <w:i/>
          <w:u w:val="single"/>
          <w:lang w:eastAsia="ko-KR"/>
        </w:rPr>
      </w:pPr>
      <w:r w:rsidRPr="00CD39E6">
        <w:rPr>
          <w:b/>
          <w:u w:val="single"/>
          <w:lang w:eastAsia="ko-KR"/>
        </w:rPr>
        <w:t>Observation 3:</w:t>
      </w:r>
      <w:r w:rsidRPr="00CD39E6">
        <w:rPr>
          <w:i/>
          <w:u w:val="single"/>
          <w:lang w:eastAsia="ko-KR"/>
        </w:rPr>
        <w:t xml:space="preserve"> It is beneficial for both UE implementation and gNB scheduling to have a unified solution for PDCCH monitoring limits for both Type-A and Type-B UEs, which can follow </w:t>
      </w:r>
      <w:r w:rsidR="00174CF6">
        <w:rPr>
          <w:i/>
          <w:u w:val="single"/>
          <w:lang w:eastAsia="ko-KR"/>
        </w:rPr>
        <w:t>Rel-15/</w:t>
      </w:r>
      <w:r w:rsidRPr="00CD39E6">
        <w:rPr>
          <w:i/>
          <w:u w:val="single"/>
          <w:lang w:eastAsia="ko-KR"/>
        </w:rPr>
        <w:t>Rel-16 requirements.</w:t>
      </w: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0A93B470" w:rsidR="00F57F66" w:rsidRDefault="00F57F66" w:rsidP="00196AFD">
      <w:pPr>
        <w:pStyle w:val="Reference0"/>
        <w:numPr>
          <w:ilvl w:val="0"/>
          <w:numId w:val="11"/>
        </w:numPr>
        <w:spacing w:after="60"/>
      </w:pPr>
      <w:r>
        <w:t>R1-</w:t>
      </w:r>
      <w:r w:rsidR="00196AFD" w:rsidRPr="00196AFD">
        <w:t>2111780</w:t>
      </w:r>
      <w:r>
        <w:t>, UE features for DSS, Samsung</w:t>
      </w:r>
    </w:p>
    <w:p w14:paraId="6F367047" w14:textId="77777777" w:rsidR="00284C14" w:rsidRPr="00553559" w:rsidRDefault="00284C14" w:rsidP="00284C14">
      <w:pPr>
        <w:pStyle w:val="Reference0"/>
        <w:numPr>
          <w:ilvl w:val="0"/>
          <w:numId w:val="11"/>
        </w:numPr>
        <w:spacing w:after="60"/>
      </w:pPr>
      <w:r>
        <w:t>R1-2110664</w:t>
      </w:r>
      <w:r w:rsidRPr="00553559">
        <w:t xml:space="preserve">, </w:t>
      </w:r>
      <w:r w:rsidRPr="006E13C7">
        <w:t>Summary#</w:t>
      </w:r>
      <w:r>
        <w:t>4</w:t>
      </w:r>
      <w:r w:rsidRPr="006E13C7">
        <w:t xml:space="preserve"> of Email discussion [106</w:t>
      </w:r>
      <w:r>
        <w:t>bis</w:t>
      </w:r>
      <w:r w:rsidRPr="006E13C7">
        <w:t>-e-NR-DSS-01]</w:t>
      </w:r>
      <w:r>
        <w:t xml:space="preserve">, </w:t>
      </w:r>
      <w:r w:rsidRPr="006E13C7">
        <w:t>Moderator (Ericsson)</w:t>
      </w:r>
    </w:p>
    <w:p w14:paraId="5A4FE40E" w14:textId="77777777" w:rsidR="008A2098" w:rsidRPr="00553559" w:rsidRDefault="008A2098" w:rsidP="008A2098">
      <w:pPr>
        <w:pStyle w:val="Reference0"/>
        <w:numPr>
          <w:ilvl w:val="0"/>
          <w:numId w:val="11"/>
        </w:numPr>
        <w:spacing w:after="60"/>
      </w:pPr>
      <w:r w:rsidRPr="006E13C7">
        <w:t>R1-2108661</w:t>
      </w:r>
      <w:r w:rsidRPr="00553559">
        <w:t xml:space="preserve">, </w:t>
      </w:r>
      <w:r w:rsidRPr="006E13C7">
        <w:t>Summary#5 of Email discussion [106-e-NR-DSS-01]</w:t>
      </w:r>
      <w:r>
        <w:t xml:space="preserve">, </w:t>
      </w:r>
      <w:r w:rsidRPr="006E13C7">
        <w:t>Moderator (Ericsson)</w:t>
      </w:r>
    </w:p>
    <w:p w14:paraId="6B2A29BC" w14:textId="4B8FF33A" w:rsidR="00573E69" w:rsidRDefault="00573E69" w:rsidP="00573E69">
      <w:pPr>
        <w:pStyle w:val="Reference0"/>
        <w:numPr>
          <w:ilvl w:val="0"/>
          <w:numId w:val="0"/>
        </w:numPr>
        <w:spacing w:after="60"/>
        <w:ind w:left="360" w:hanging="360"/>
      </w:pPr>
    </w:p>
    <w:p w14:paraId="40165C99" w14:textId="77777777" w:rsidR="00913442" w:rsidRDefault="00913442" w:rsidP="00913442">
      <w:pPr>
        <w:rPr>
          <w:highlight w:val="green"/>
          <w:lang w:eastAsia="zh-CN"/>
        </w:rPr>
      </w:pPr>
    </w:p>
    <w:p w14:paraId="4823DAE9" w14:textId="77777777" w:rsidR="00913442" w:rsidRPr="00046F92" w:rsidRDefault="00913442" w:rsidP="00913442">
      <w:pPr>
        <w:rPr>
          <w:rFonts w:eastAsia="DengXian"/>
          <w:lang w:eastAsia="zh-CN"/>
        </w:rPr>
      </w:pPr>
    </w:p>
    <w:sectPr w:rsidR="00913442" w:rsidRPr="00046F92"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ACDDD" w14:textId="77777777" w:rsidR="00013478" w:rsidRDefault="00013478">
      <w:r>
        <w:separator/>
      </w:r>
    </w:p>
  </w:endnote>
  <w:endnote w:type="continuationSeparator" w:id="0">
    <w:p w14:paraId="34C4F8EE" w14:textId="77777777" w:rsidR="00013478" w:rsidRDefault="0001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default"/>
    <w:sig w:usb0="00000000" w:usb1="00000000"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1E1CE" w14:textId="77777777" w:rsidR="00013478" w:rsidRDefault="00013478">
      <w:r>
        <w:separator/>
      </w:r>
    </w:p>
  </w:footnote>
  <w:footnote w:type="continuationSeparator" w:id="0">
    <w:p w14:paraId="5DE313E5" w14:textId="77777777" w:rsidR="00013478" w:rsidRDefault="00013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40E00" w:rsidRDefault="00240E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20512"/>
    <w:multiLevelType w:val="hybridMultilevel"/>
    <w:tmpl w:val="416C52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6AEC"/>
    <w:multiLevelType w:val="multilevel"/>
    <w:tmpl w:val="67FA6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3736C"/>
    <w:multiLevelType w:val="hybridMultilevel"/>
    <w:tmpl w:val="4D2621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5922FAF"/>
    <w:multiLevelType w:val="hybridMultilevel"/>
    <w:tmpl w:val="FF806A8A"/>
    <w:lvl w:ilvl="0" w:tplc="04090005">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7" w15:restartNumberingAfterBreak="0">
    <w:nsid w:val="18EB32F0"/>
    <w:multiLevelType w:val="hybridMultilevel"/>
    <w:tmpl w:val="BBA2C84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AB6E8C"/>
    <w:multiLevelType w:val="hybridMultilevel"/>
    <w:tmpl w:val="30AC8E9E"/>
    <w:lvl w:ilvl="0" w:tplc="638C81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F042D"/>
    <w:multiLevelType w:val="hybridMultilevel"/>
    <w:tmpl w:val="A6C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7578D3"/>
    <w:multiLevelType w:val="hybridMultilevel"/>
    <w:tmpl w:val="39642336"/>
    <w:lvl w:ilvl="0" w:tplc="96D25E1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DD02848"/>
    <w:multiLevelType w:val="hybridMultilevel"/>
    <w:tmpl w:val="F88219A2"/>
    <w:lvl w:ilvl="0" w:tplc="04090005">
      <w:start w:val="1"/>
      <w:numFmt w:val="bullet"/>
      <w:lvlText w:val=""/>
      <w:lvlJc w:val="left"/>
      <w:pPr>
        <w:ind w:left="818" w:hanging="360"/>
      </w:pPr>
      <w:rPr>
        <w:rFonts w:ascii="Wingdings" w:hAnsi="Wingdings"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8" w15:restartNumberingAfterBreak="0">
    <w:nsid w:val="42086543"/>
    <w:multiLevelType w:val="hybridMultilevel"/>
    <w:tmpl w:val="F16A3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7C7086"/>
    <w:multiLevelType w:val="hybridMultilevel"/>
    <w:tmpl w:val="4C04CBF2"/>
    <w:lvl w:ilvl="0" w:tplc="A23EB32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6C64E0"/>
    <w:multiLevelType w:val="multilevel"/>
    <w:tmpl w:val="3F7E4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4D2657"/>
    <w:multiLevelType w:val="hybridMultilevel"/>
    <w:tmpl w:val="988EEFC4"/>
    <w:lvl w:ilvl="0" w:tplc="DAEA06F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160F8"/>
    <w:multiLevelType w:val="hybridMultilevel"/>
    <w:tmpl w:val="8DF67746"/>
    <w:lvl w:ilvl="0" w:tplc="C10802B6">
      <w:start w:val="1"/>
      <w:numFmt w:val="bullet"/>
      <w:lvlText w:val=""/>
      <w:lvlJc w:val="left"/>
      <w:pPr>
        <w:ind w:left="822" w:hanging="360"/>
      </w:pPr>
      <w:rPr>
        <w:rFonts w:ascii="Wingdings" w:hAnsi="Wingding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64722338"/>
    <w:multiLevelType w:val="hybridMultilevel"/>
    <w:tmpl w:val="9C866BFE"/>
    <w:lvl w:ilvl="0" w:tplc="C10802B6">
      <w:start w:val="1"/>
      <w:numFmt w:val="bullet"/>
      <w:lvlText w:val=""/>
      <w:lvlJc w:val="left"/>
      <w:pPr>
        <w:ind w:left="822" w:hanging="360"/>
      </w:pPr>
      <w:rPr>
        <w:rFonts w:ascii="Wingdings" w:hAnsi="Wingding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F52E0F"/>
    <w:multiLevelType w:val="multilevel"/>
    <w:tmpl w:val="5B68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1B32AF9"/>
    <w:multiLevelType w:val="hybridMultilevel"/>
    <w:tmpl w:val="B2A25D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8"/>
  </w:num>
  <w:num w:numId="2">
    <w:abstractNumId w:val="12"/>
  </w:num>
  <w:num w:numId="3">
    <w:abstractNumId w:val="23"/>
  </w:num>
  <w:num w:numId="4">
    <w:abstractNumId w:val="34"/>
  </w:num>
  <w:num w:numId="5">
    <w:abstractNumId w:val="20"/>
  </w:num>
  <w:num w:numId="6">
    <w:abstractNumId w:val="29"/>
  </w:num>
  <w:num w:numId="7">
    <w:abstractNumId w:val="11"/>
  </w:num>
  <w:num w:numId="8">
    <w:abstractNumId w:val="19"/>
  </w:num>
  <w:num w:numId="9">
    <w:abstractNumId w:val="9"/>
  </w:num>
  <w:num w:numId="10">
    <w:abstractNumId w:val="35"/>
  </w:num>
  <w:num w:numId="11">
    <w:abstractNumId w:val="36"/>
  </w:num>
  <w:num w:numId="12">
    <w:abstractNumId w:val="3"/>
  </w:num>
  <w:num w:numId="13">
    <w:abstractNumId w:val="0"/>
  </w:num>
  <w:num w:numId="14">
    <w:abstractNumId w:val="27"/>
  </w:num>
  <w:num w:numId="15">
    <w:abstractNumId w:val="26"/>
  </w:num>
  <w:num w:numId="16">
    <w:abstractNumId w:val="24"/>
  </w:num>
  <w:num w:numId="17">
    <w:abstractNumId w:val="18"/>
  </w:num>
  <w:num w:numId="18">
    <w:abstractNumId w:val="15"/>
  </w:num>
  <w:num w:numId="19">
    <w:abstractNumId w:val="6"/>
  </w:num>
  <w:num w:numId="20">
    <w:abstractNumId w:val="16"/>
  </w:num>
  <w:num w:numId="21">
    <w:abstractNumId w:val="1"/>
  </w:num>
  <w:num w:numId="22">
    <w:abstractNumId w:val="4"/>
  </w:num>
  <w:num w:numId="23">
    <w:abstractNumId w:val="31"/>
  </w:num>
  <w:num w:numId="24">
    <w:abstractNumId w:val="14"/>
  </w:num>
  <w:num w:numId="25">
    <w:abstractNumId w:val="13"/>
  </w:num>
  <w:num w:numId="26">
    <w:abstractNumId w:val="30"/>
  </w:num>
  <w:num w:numId="27">
    <w:abstractNumId w:val="28"/>
  </w:num>
  <w:num w:numId="28">
    <w:abstractNumId w:val="22"/>
  </w:num>
  <w:num w:numId="29">
    <w:abstractNumId w:val="2"/>
  </w:num>
  <w:num w:numId="30">
    <w:abstractNumId w:val="21"/>
  </w:num>
  <w:num w:numId="31">
    <w:abstractNumId w:val="10"/>
  </w:num>
  <w:num w:numId="32">
    <w:abstractNumId w:val="32"/>
  </w:num>
  <w:num w:numId="33">
    <w:abstractNumId w:val="5"/>
  </w:num>
  <w:num w:numId="34">
    <w:abstractNumId w:val="25"/>
  </w:num>
  <w:num w:numId="35">
    <w:abstractNumId w:val="17"/>
  </w:num>
  <w:num w:numId="36">
    <w:abstractNumId w:val="7"/>
  </w:num>
  <w:num w:numId="37">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6B03"/>
    <w:rsid w:val="000071B4"/>
    <w:rsid w:val="0000738F"/>
    <w:rsid w:val="00007907"/>
    <w:rsid w:val="00007B71"/>
    <w:rsid w:val="00010910"/>
    <w:rsid w:val="00010921"/>
    <w:rsid w:val="00010ADD"/>
    <w:rsid w:val="00010C31"/>
    <w:rsid w:val="00011005"/>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64B"/>
    <w:rsid w:val="00014818"/>
    <w:rsid w:val="0001645B"/>
    <w:rsid w:val="000165C2"/>
    <w:rsid w:val="000167DF"/>
    <w:rsid w:val="0001695D"/>
    <w:rsid w:val="00016F04"/>
    <w:rsid w:val="000172F4"/>
    <w:rsid w:val="000200C4"/>
    <w:rsid w:val="000204E8"/>
    <w:rsid w:val="00020776"/>
    <w:rsid w:val="000210FF"/>
    <w:rsid w:val="000214D8"/>
    <w:rsid w:val="00021CA4"/>
    <w:rsid w:val="00022194"/>
    <w:rsid w:val="00022677"/>
    <w:rsid w:val="00022C4C"/>
    <w:rsid w:val="00022E33"/>
    <w:rsid w:val="00024824"/>
    <w:rsid w:val="00024CED"/>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A8"/>
    <w:rsid w:val="00031BA0"/>
    <w:rsid w:val="00031F7D"/>
    <w:rsid w:val="000321A8"/>
    <w:rsid w:val="0003271D"/>
    <w:rsid w:val="00032854"/>
    <w:rsid w:val="0003295C"/>
    <w:rsid w:val="00032E69"/>
    <w:rsid w:val="00033449"/>
    <w:rsid w:val="000337AE"/>
    <w:rsid w:val="000359C4"/>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5AAA"/>
    <w:rsid w:val="000461A2"/>
    <w:rsid w:val="000467C2"/>
    <w:rsid w:val="00046AB8"/>
    <w:rsid w:val="00046EDE"/>
    <w:rsid w:val="0005019A"/>
    <w:rsid w:val="00050412"/>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9AB"/>
    <w:rsid w:val="00065C00"/>
    <w:rsid w:val="00066BF3"/>
    <w:rsid w:val="00066CCF"/>
    <w:rsid w:val="000673AD"/>
    <w:rsid w:val="000673BF"/>
    <w:rsid w:val="00067654"/>
    <w:rsid w:val="0007119C"/>
    <w:rsid w:val="00071272"/>
    <w:rsid w:val="00071F1E"/>
    <w:rsid w:val="000720DC"/>
    <w:rsid w:val="00072453"/>
    <w:rsid w:val="00072599"/>
    <w:rsid w:val="00072C1F"/>
    <w:rsid w:val="00073184"/>
    <w:rsid w:val="00073C42"/>
    <w:rsid w:val="00073E25"/>
    <w:rsid w:val="00073F0C"/>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8BC"/>
    <w:rsid w:val="00081A2B"/>
    <w:rsid w:val="00082094"/>
    <w:rsid w:val="00082250"/>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45"/>
    <w:rsid w:val="000948FB"/>
    <w:rsid w:val="00094B22"/>
    <w:rsid w:val="00094E01"/>
    <w:rsid w:val="00095DDE"/>
    <w:rsid w:val="00096004"/>
    <w:rsid w:val="000969D0"/>
    <w:rsid w:val="000969F4"/>
    <w:rsid w:val="00096B7D"/>
    <w:rsid w:val="00096F72"/>
    <w:rsid w:val="0009739B"/>
    <w:rsid w:val="0009767F"/>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7628"/>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98D"/>
    <w:rsid w:val="000B7B48"/>
    <w:rsid w:val="000C074E"/>
    <w:rsid w:val="000C0B9D"/>
    <w:rsid w:val="000C0F99"/>
    <w:rsid w:val="000C1169"/>
    <w:rsid w:val="000C14C1"/>
    <w:rsid w:val="000C15EF"/>
    <w:rsid w:val="000C2C42"/>
    <w:rsid w:val="000C2DAC"/>
    <w:rsid w:val="000C32AE"/>
    <w:rsid w:val="000C3A4B"/>
    <w:rsid w:val="000C3B5B"/>
    <w:rsid w:val="000C3BE1"/>
    <w:rsid w:val="000C489F"/>
    <w:rsid w:val="000C54C7"/>
    <w:rsid w:val="000C56CE"/>
    <w:rsid w:val="000C5859"/>
    <w:rsid w:val="000C5FD0"/>
    <w:rsid w:val="000C650F"/>
    <w:rsid w:val="000C66E2"/>
    <w:rsid w:val="000C6B7A"/>
    <w:rsid w:val="000C787E"/>
    <w:rsid w:val="000C7D54"/>
    <w:rsid w:val="000D0010"/>
    <w:rsid w:val="000D00DD"/>
    <w:rsid w:val="000D0AE1"/>
    <w:rsid w:val="000D1026"/>
    <w:rsid w:val="000D19F4"/>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133C"/>
    <w:rsid w:val="000E1471"/>
    <w:rsid w:val="000E1717"/>
    <w:rsid w:val="000E1AF3"/>
    <w:rsid w:val="000E2201"/>
    <w:rsid w:val="000E2A33"/>
    <w:rsid w:val="000E34D6"/>
    <w:rsid w:val="000E37BB"/>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C33"/>
    <w:rsid w:val="000F3287"/>
    <w:rsid w:val="000F3728"/>
    <w:rsid w:val="000F385B"/>
    <w:rsid w:val="000F3AB3"/>
    <w:rsid w:val="000F41DF"/>
    <w:rsid w:val="000F433B"/>
    <w:rsid w:val="000F5093"/>
    <w:rsid w:val="000F5995"/>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4CCD"/>
    <w:rsid w:val="00106079"/>
    <w:rsid w:val="00106085"/>
    <w:rsid w:val="001067FF"/>
    <w:rsid w:val="001069CE"/>
    <w:rsid w:val="00106C48"/>
    <w:rsid w:val="00106E00"/>
    <w:rsid w:val="00106F9A"/>
    <w:rsid w:val="00107218"/>
    <w:rsid w:val="001075C1"/>
    <w:rsid w:val="00107C3A"/>
    <w:rsid w:val="00107CA6"/>
    <w:rsid w:val="00110296"/>
    <w:rsid w:val="001106BD"/>
    <w:rsid w:val="00110856"/>
    <w:rsid w:val="001111C4"/>
    <w:rsid w:val="00111454"/>
    <w:rsid w:val="001114B5"/>
    <w:rsid w:val="00111581"/>
    <w:rsid w:val="00112502"/>
    <w:rsid w:val="0011265C"/>
    <w:rsid w:val="0011282D"/>
    <w:rsid w:val="00112A63"/>
    <w:rsid w:val="00112A78"/>
    <w:rsid w:val="00112DEB"/>
    <w:rsid w:val="00114203"/>
    <w:rsid w:val="00114A88"/>
    <w:rsid w:val="00114CB0"/>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597A"/>
    <w:rsid w:val="00146572"/>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3FA1"/>
    <w:rsid w:val="00164498"/>
    <w:rsid w:val="0016470A"/>
    <w:rsid w:val="001649A0"/>
    <w:rsid w:val="0016551E"/>
    <w:rsid w:val="0016562B"/>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2CB3"/>
    <w:rsid w:val="00173D6E"/>
    <w:rsid w:val="00173F11"/>
    <w:rsid w:val="00174CF6"/>
    <w:rsid w:val="00174D1E"/>
    <w:rsid w:val="0017534D"/>
    <w:rsid w:val="001756F1"/>
    <w:rsid w:val="001757B3"/>
    <w:rsid w:val="00175B19"/>
    <w:rsid w:val="00175C66"/>
    <w:rsid w:val="0017629C"/>
    <w:rsid w:val="001763FC"/>
    <w:rsid w:val="00176B67"/>
    <w:rsid w:val="00176C72"/>
    <w:rsid w:val="00177061"/>
    <w:rsid w:val="00177303"/>
    <w:rsid w:val="00177F22"/>
    <w:rsid w:val="00180606"/>
    <w:rsid w:val="00180AD4"/>
    <w:rsid w:val="00180C1C"/>
    <w:rsid w:val="00180CFB"/>
    <w:rsid w:val="00180D8E"/>
    <w:rsid w:val="001811D3"/>
    <w:rsid w:val="00181899"/>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1B33"/>
    <w:rsid w:val="00192240"/>
    <w:rsid w:val="0019396C"/>
    <w:rsid w:val="00193A69"/>
    <w:rsid w:val="00193DF7"/>
    <w:rsid w:val="0019435B"/>
    <w:rsid w:val="0019441D"/>
    <w:rsid w:val="0019499E"/>
    <w:rsid w:val="001951EE"/>
    <w:rsid w:val="001952EA"/>
    <w:rsid w:val="0019650E"/>
    <w:rsid w:val="00196848"/>
    <w:rsid w:val="00196998"/>
    <w:rsid w:val="00196AFD"/>
    <w:rsid w:val="00196B28"/>
    <w:rsid w:val="0019735B"/>
    <w:rsid w:val="0019741E"/>
    <w:rsid w:val="00197743"/>
    <w:rsid w:val="001978FD"/>
    <w:rsid w:val="001979B6"/>
    <w:rsid w:val="00197BA4"/>
    <w:rsid w:val="00197DD4"/>
    <w:rsid w:val="001A00D9"/>
    <w:rsid w:val="001A0CF7"/>
    <w:rsid w:val="001A2884"/>
    <w:rsid w:val="001A3681"/>
    <w:rsid w:val="001A3760"/>
    <w:rsid w:val="001A3AFD"/>
    <w:rsid w:val="001A3E33"/>
    <w:rsid w:val="001A3EC6"/>
    <w:rsid w:val="001A53DF"/>
    <w:rsid w:val="001A56C7"/>
    <w:rsid w:val="001A624C"/>
    <w:rsid w:val="001A675D"/>
    <w:rsid w:val="001A7B95"/>
    <w:rsid w:val="001A7C4B"/>
    <w:rsid w:val="001B010D"/>
    <w:rsid w:val="001B0673"/>
    <w:rsid w:val="001B0D8A"/>
    <w:rsid w:val="001B1347"/>
    <w:rsid w:val="001B1D24"/>
    <w:rsid w:val="001B1FAD"/>
    <w:rsid w:val="001B2796"/>
    <w:rsid w:val="001B3830"/>
    <w:rsid w:val="001B4093"/>
    <w:rsid w:val="001B4848"/>
    <w:rsid w:val="001B4FE8"/>
    <w:rsid w:val="001B620C"/>
    <w:rsid w:val="001B627D"/>
    <w:rsid w:val="001B65D6"/>
    <w:rsid w:val="001B6610"/>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C08"/>
    <w:rsid w:val="001C2D74"/>
    <w:rsid w:val="001C3462"/>
    <w:rsid w:val="001C34C9"/>
    <w:rsid w:val="001C3694"/>
    <w:rsid w:val="001C46E4"/>
    <w:rsid w:val="001C480A"/>
    <w:rsid w:val="001C48F2"/>
    <w:rsid w:val="001C4F3B"/>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A3"/>
    <w:rsid w:val="001D61B8"/>
    <w:rsid w:val="001D626B"/>
    <w:rsid w:val="001D6B77"/>
    <w:rsid w:val="001D74F2"/>
    <w:rsid w:val="001D790F"/>
    <w:rsid w:val="001D7A63"/>
    <w:rsid w:val="001E01A3"/>
    <w:rsid w:val="001E083E"/>
    <w:rsid w:val="001E0954"/>
    <w:rsid w:val="001E0BE9"/>
    <w:rsid w:val="001E18B1"/>
    <w:rsid w:val="001E19A5"/>
    <w:rsid w:val="001E2551"/>
    <w:rsid w:val="001E296E"/>
    <w:rsid w:val="001E33A9"/>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A51"/>
    <w:rsid w:val="001E7B19"/>
    <w:rsid w:val="001F038E"/>
    <w:rsid w:val="001F06CC"/>
    <w:rsid w:val="001F12C3"/>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59AA"/>
    <w:rsid w:val="001F613C"/>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5F78"/>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BCD"/>
    <w:rsid w:val="00227D8C"/>
    <w:rsid w:val="00227E85"/>
    <w:rsid w:val="002302CD"/>
    <w:rsid w:val="00230369"/>
    <w:rsid w:val="002306CF"/>
    <w:rsid w:val="00231C90"/>
    <w:rsid w:val="00232052"/>
    <w:rsid w:val="00232345"/>
    <w:rsid w:val="00232B73"/>
    <w:rsid w:val="00232E0C"/>
    <w:rsid w:val="00233868"/>
    <w:rsid w:val="00233BDE"/>
    <w:rsid w:val="00234791"/>
    <w:rsid w:val="00234C84"/>
    <w:rsid w:val="002354CF"/>
    <w:rsid w:val="00235759"/>
    <w:rsid w:val="0023660E"/>
    <w:rsid w:val="00237630"/>
    <w:rsid w:val="0023789F"/>
    <w:rsid w:val="00237EB6"/>
    <w:rsid w:val="0024012A"/>
    <w:rsid w:val="00240808"/>
    <w:rsid w:val="00240E00"/>
    <w:rsid w:val="0024133B"/>
    <w:rsid w:val="0024179B"/>
    <w:rsid w:val="00241ACC"/>
    <w:rsid w:val="00242798"/>
    <w:rsid w:val="002428B8"/>
    <w:rsid w:val="00242921"/>
    <w:rsid w:val="00242B77"/>
    <w:rsid w:val="00243244"/>
    <w:rsid w:val="00243694"/>
    <w:rsid w:val="0024430D"/>
    <w:rsid w:val="00244EF2"/>
    <w:rsid w:val="00244F8E"/>
    <w:rsid w:val="00245426"/>
    <w:rsid w:val="002455BA"/>
    <w:rsid w:val="00245C3D"/>
    <w:rsid w:val="00245DF3"/>
    <w:rsid w:val="00246872"/>
    <w:rsid w:val="00246985"/>
    <w:rsid w:val="002469F1"/>
    <w:rsid w:val="0024758D"/>
    <w:rsid w:val="00247BC9"/>
    <w:rsid w:val="00247E38"/>
    <w:rsid w:val="00247ED9"/>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34C"/>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3135"/>
    <w:rsid w:val="002831F2"/>
    <w:rsid w:val="00284339"/>
    <w:rsid w:val="00284524"/>
    <w:rsid w:val="0028475D"/>
    <w:rsid w:val="00284AF4"/>
    <w:rsid w:val="00284C1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7A"/>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01"/>
    <w:rsid w:val="002B499B"/>
    <w:rsid w:val="002B515A"/>
    <w:rsid w:val="002B52C6"/>
    <w:rsid w:val="002B558D"/>
    <w:rsid w:val="002B57DB"/>
    <w:rsid w:val="002B6A59"/>
    <w:rsid w:val="002B6AB2"/>
    <w:rsid w:val="002B6BDA"/>
    <w:rsid w:val="002B71B0"/>
    <w:rsid w:val="002C02C0"/>
    <w:rsid w:val="002C0794"/>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D6A"/>
    <w:rsid w:val="002C7E1E"/>
    <w:rsid w:val="002D077C"/>
    <w:rsid w:val="002D1258"/>
    <w:rsid w:val="002D1498"/>
    <w:rsid w:val="002D185B"/>
    <w:rsid w:val="002D1B83"/>
    <w:rsid w:val="002D21E4"/>
    <w:rsid w:val="002D233C"/>
    <w:rsid w:val="002D2483"/>
    <w:rsid w:val="002D2C23"/>
    <w:rsid w:val="002D2EF7"/>
    <w:rsid w:val="002D306C"/>
    <w:rsid w:val="002D3289"/>
    <w:rsid w:val="002D3528"/>
    <w:rsid w:val="002D4572"/>
    <w:rsid w:val="002D488B"/>
    <w:rsid w:val="002D4AD5"/>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015"/>
    <w:rsid w:val="002E5EC2"/>
    <w:rsid w:val="002E60AB"/>
    <w:rsid w:val="002E7C9A"/>
    <w:rsid w:val="002F00C5"/>
    <w:rsid w:val="002F0B74"/>
    <w:rsid w:val="002F1981"/>
    <w:rsid w:val="002F1C3B"/>
    <w:rsid w:val="002F28D8"/>
    <w:rsid w:val="002F306C"/>
    <w:rsid w:val="002F3777"/>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121A"/>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39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2392"/>
    <w:rsid w:val="003227E1"/>
    <w:rsid w:val="00323335"/>
    <w:rsid w:val="00323455"/>
    <w:rsid w:val="003237AF"/>
    <w:rsid w:val="00323CD6"/>
    <w:rsid w:val="00324DCD"/>
    <w:rsid w:val="00324E9C"/>
    <w:rsid w:val="003250F2"/>
    <w:rsid w:val="003254A4"/>
    <w:rsid w:val="00325902"/>
    <w:rsid w:val="00325EBF"/>
    <w:rsid w:val="00326441"/>
    <w:rsid w:val="003264AA"/>
    <w:rsid w:val="00326E08"/>
    <w:rsid w:val="0032732F"/>
    <w:rsid w:val="0032775A"/>
    <w:rsid w:val="00330018"/>
    <w:rsid w:val="00330F49"/>
    <w:rsid w:val="00331141"/>
    <w:rsid w:val="0033129D"/>
    <w:rsid w:val="003324E2"/>
    <w:rsid w:val="00332797"/>
    <w:rsid w:val="00332B9B"/>
    <w:rsid w:val="00332CC0"/>
    <w:rsid w:val="003337C9"/>
    <w:rsid w:val="003339DD"/>
    <w:rsid w:val="00333B1E"/>
    <w:rsid w:val="00333B9E"/>
    <w:rsid w:val="00333EDD"/>
    <w:rsid w:val="0033400C"/>
    <w:rsid w:val="003351B5"/>
    <w:rsid w:val="0033544D"/>
    <w:rsid w:val="00336575"/>
    <w:rsid w:val="00337211"/>
    <w:rsid w:val="00337623"/>
    <w:rsid w:val="003406B4"/>
    <w:rsid w:val="00340B28"/>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0C21"/>
    <w:rsid w:val="003715F5"/>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64"/>
    <w:rsid w:val="00375C13"/>
    <w:rsid w:val="0037679E"/>
    <w:rsid w:val="00376CA1"/>
    <w:rsid w:val="003773A4"/>
    <w:rsid w:val="00377A49"/>
    <w:rsid w:val="00377D5D"/>
    <w:rsid w:val="00380384"/>
    <w:rsid w:val="003804A0"/>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1E3D"/>
    <w:rsid w:val="003A267A"/>
    <w:rsid w:val="003A270B"/>
    <w:rsid w:val="003A2745"/>
    <w:rsid w:val="003A344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C1"/>
    <w:rsid w:val="003B0AC6"/>
    <w:rsid w:val="003B0BE7"/>
    <w:rsid w:val="003B0D4C"/>
    <w:rsid w:val="003B0DE1"/>
    <w:rsid w:val="003B10E5"/>
    <w:rsid w:val="003B1D15"/>
    <w:rsid w:val="003B1E06"/>
    <w:rsid w:val="003B1FBB"/>
    <w:rsid w:val="003B2061"/>
    <w:rsid w:val="003B2C25"/>
    <w:rsid w:val="003B2D3C"/>
    <w:rsid w:val="003B3239"/>
    <w:rsid w:val="003B33FB"/>
    <w:rsid w:val="003B39E1"/>
    <w:rsid w:val="003B3CA1"/>
    <w:rsid w:val="003B3D92"/>
    <w:rsid w:val="003B486C"/>
    <w:rsid w:val="003B4F37"/>
    <w:rsid w:val="003B50EE"/>
    <w:rsid w:val="003B55C8"/>
    <w:rsid w:val="003B5877"/>
    <w:rsid w:val="003B5B51"/>
    <w:rsid w:val="003B5B60"/>
    <w:rsid w:val="003B6137"/>
    <w:rsid w:val="003B6783"/>
    <w:rsid w:val="003B68A1"/>
    <w:rsid w:val="003B6FC0"/>
    <w:rsid w:val="003B784F"/>
    <w:rsid w:val="003C0316"/>
    <w:rsid w:val="003C0353"/>
    <w:rsid w:val="003C0B38"/>
    <w:rsid w:val="003C0B95"/>
    <w:rsid w:val="003C13C6"/>
    <w:rsid w:val="003C16F2"/>
    <w:rsid w:val="003C1E94"/>
    <w:rsid w:val="003C206A"/>
    <w:rsid w:val="003C27F4"/>
    <w:rsid w:val="003C2B35"/>
    <w:rsid w:val="003C2C5D"/>
    <w:rsid w:val="003C32F0"/>
    <w:rsid w:val="003C34B0"/>
    <w:rsid w:val="003C3D90"/>
    <w:rsid w:val="003C53D6"/>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48E3"/>
    <w:rsid w:val="003E57C2"/>
    <w:rsid w:val="003E5B2C"/>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27A2"/>
    <w:rsid w:val="003F29E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1B71"/>
    <w:rsid w:val="00401F93"/>
    <w:rsid w:val="00401FB3"/>
    <w:rsid w:val="004020FF"/>
    <w:rsid w:val="004021C0"/>
    <w:rsid w:val="0040296F"/>
    <w:rsid w:val="00402AC8"/>
    <w:rsid w:val="00402B73"/>
    <w:rsid w:val="00402D49"/>
    <w:rsid w:val="0040329D"/>
    <w:rsid w:val="004038E2"/>
    <w:rsid w:val="0040391C"/>
    <w:rsid w:val="00403E91"/>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5CA1"/>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C2"/>
    <w:rsid w:val="004300DC"/>
    <w:rsid w:val="00430452"/>
    <w:rsid w:val="00430C46"/>
    <w:rsid w:val="00431A43"/>
    <w:rsid w:val="00431DF0"/>
    <w:rsid w:val="0043250E"/>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AA9"/>
    <w:rsid w:val="00443DAF"/>
    <w:rsid w:val="00445014"/>
    <w:rsid w:val="00445622"/>
    <w:rsid w:val="0044695B"/>
    <w:rsid w:val="00446A96"/>
    <w:rsid w:val="0044702F"/>
    <w:rsid w:val="004471CE"/>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80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2F7"/>
    <w:rsid w:val="004C5B21"/>
    <w:rsid w:val="004C5D06"/>
    <w:rsid w:val="004C61B3"/>
    <w:rsid w:val="004C657C"/>
    <w:rsid w:val="004C6ECE"/>
    <w:rsid w:val="004C759B"/>
    <w:rsid w:val="004C7C77"/>
    <w:rsid w:val="004C7D14"/>
    <w:rsid w:val="004D026D"/>
    <w:rsid w:val="004D0EA0"/>
    <w:rsid w:val="004D108A"/>
    <w:rsid w:val="004D10F0"/>
    <w:rsid w:val="004D159C"/>
    <w:rsid w:val="004D1EEB"/>
    <w:rsid w:val="004D2E8E"/>
    <w:rsid w:val="004D363D"/>
    <w:rsid w:val="004D4638"/>
    <w:rsid w:val="004D4F94"/>
    <w:rsid w:val="004D53CB"/>
    <w:rsid w:val="004D54C6"/>
    <w:rsid w:val="004D58B3"/>
    <w:rsid w:val="004D5B92"/>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68F"/>
    <w:rsid w:val="004F0E9E"/>
    <w:rsid w:val="004F120F"/>
    <w:rsid w:val="004F17BB"/>
    <w:rsid w:val="004F1AAF"/>
    <w:rsid w:val="004F27C1"/>
    <w:rsid w:val="004F3084"/>
    <w:rsid w:val="004F38B8"/>
    <w:rsid w:val="004F3DE2"/>
    <w:rsid w:val="004F4200"/>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53C"/>
    <w:rsid w:val="00513897"/>
    <w:rsid w:val="00514799"/>
    <w:rsid w:val="00514A34"/>
    <w:rsid w:val="00514BFF"/>
    <w:rsid w:val="00514CF3"/>
    <w:rsid w:val="00514D37"/>
    <w:rsid w:val="00514ED9"/>
    <w:rsid w:val="005155BB"/>
    <w:rsid w:val="005159F4"/>
    <w:rsid w:val="00515B2F"/>
    <w:rsid w:val="00515B5F"/>
    <w:rsid w:val="00515DAE"/>
    <w:rsid w:val="00516549"/>
    <w:rsid w:val="00516854"/>
    <w:rsid w:val="00516DCF"/>
    <w:rsid w:val="005173E7"/>
    <w:rsid w:val="0051746B"/>
    <w:rsid w:val="00520036"/>
    <w:rsid w:val="0052049D"/>
    <w:rsid w:val="00520F87"/>
    <w:rsid w:val="005227F5"/>
    <w:rsid w:val="0052348B"/>
    <w:rsid w:val="00523529"/>
    <w:rsid w:val="00523B1E"/>
    <w:rsid w:val="00523BA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B43"/>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A12"/>
    <w:rsid w:val="00541A72"/>
    <w:rsid w:val="00541E94"/>
    <w:rsid w:val="00541FFA"/>
    <w:rsid w:val="005425B5"/>
    <w:rsid w:val="00542CF9"/>
    <w:rsid w:val="00542ECC"/>
    <w:rsid w:val="005434F9"/>
    <w:rsid w:val="0054367D"/>
    <w:rsid w:val="0054388E"/>
    <w:rsid w:val="00543F6E"/>
    <w:rsid w:val="0054481A"/>
    <w:rsid w:val="00544B8F"/>
    <w:rsid w:val="00545261"/>
    <w:rsid w:val="005458EA"/>
    <w:rsid w:val="00547D83"/>
    <w:rsid w:val="005501BF"/>
    <w:rsid w:val="00550FF8"/>
    <w:rsid w:val="0055125A"/>
    <w:rsid w:val="005515A9"/>
    <w:rsid w:val="0055161E"/>
    <w:rsid w:val="0055167A"/>
    <w:rsid w:val="00552449"/>
    <w:rsid w:val="00552FB3"/>
    <w:rsid w:val="0055322A"/>
    <w:rsid w:val="00553559"/>
    <w:rsid w:val="005537FC"/>
    <w:rsid w:val="00553AF5"/>
    <w:rsid w:val="00554D3B"/>
    <w:rsid w:val="005551AB"/>
    <w:rsid w:val="005552ED"/>
    <w:rsid w:val="00555438"/>
    <w:rsid w:val="005554AD"/>
    <w:rsid w:val="00555AAC"/>
    <w:rsid w:val="00555B96"/>
    <w:rsid w:val="00555E92"/>
    <w:rsid w:val="00555F2F"/>
    <w:rsid w:val="00555F3E"/>
    <w:rsid w:val="00556926"/>
    <w:rsid w:val="00556AA9"/>
    <w:rsid w:val="00556CAB"/>
    <w:rsid w:val="005602DF"/>
    <w:rsid w:val="00560347"/>
    <w:rsid w:val="00560D8D"/>
    <w:rsid w:val="00561CDA"/>
    <w:rsid w:val="00561E70"/>
    <w:rsid w:val="005622A4"/>
    <w:rsid w:val="005625B8"/>
    <w:rsid w:val="005625D6"/>
    <w:rsid w:val="00562A7C"/>
    <w:rsid w:val="00562BDC"/>
    <w:rsid w:val="0056320A"/>
    <w:rsid w:val="0056320F"/>
    <w:rsid w:val="00565A9C"/>
    <w:rsid w:val="00565CF1"/>
    <w:rsid w:val="005678F0"/>
    <w:rsid w:val="00567B39"/>
    <w:rsid w:val="005701AC"/>
    <w:rsid w:val="00570B41"/>
    <w:rsid w:val="00570EC0"/>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15C3"/>
    <w:rsid w:val="00581B33"/>
    <w:rsid w:val="00581EBB"/>
    <w:rsid w:val="00582077"/>
    <w:rsid w:val="00582473"/>
    <w:rsid w:val="00582C22"/>
    <w:rsid w:val="00583936"/>
    <w:rsid w:val="005839D9"/>
    <w:rsid w:val="00583DDC"/>
    <w:rsid w:val="0058443F"/>
    <w:rsid w:val="0058463D"/>
    <w:rsid w:val="005849C2"/>
    <w:rsid w:val="00584F3B"/>
    <w:rsid w:val="00585AFE"/>
    <w:rsid w:val="005863FB"/>
    <w:rsid w:val="0058648D"/>
    <w:rsid w:val="00586684"/>
    <w:rsid w:val="00587A8E"/>
    <w:rsid w:val="00587E75"/>
    <w:rsid w:val="00590407"/>
    <w:rsid w:val="00590A80"/>
    <w:rsid w:val="00590DDD"/>
    <w:rsid w:val="00590E08"/>
    <w:rsid w:val="0059155C"/>
    <w:rsid w:val="005916A7"/>
    <w:rsid w:val="00592741"/>
    <w:rsid w:val="00592A3B"/>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691"/>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4742"/>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1A2"/>
    <w:rsid w:val="005E0296"/>
    <w:rsid w:val="005E1EDD"/>
    <w:rsid w:val="005E2034"/>
    <w:rsid w:val="005E2803"/>
    <w:rsid w:val="005E28AF"/>
    <w:rsid w:val="005E3226"/>
    <w:rsid w:val="005E3E19"/>
    <w:rsid w:val="005E3EDA"/>
    <w:rsid w:val="005E44CC"/>
    <w:rsid w:val="005E48CC"/>
    <w:rsid w:val="005E4BB0"/>
    <w:rsid w:val="005E52D7"/>
    <w:rsid w:val="005E58B6"/>
    <w:rsid w:val="005E630D"/>
    <w:rsid w:val="005E713B"/>
    <w:rsid w:val="005E7277"/>
    <w:rsid w:val="005F0409"/>
    <w:rsid w:val="005F082D"/>
    <w:rsid w:val="005F0E89"/>
    <w:rsid w:val="005F104E"/>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5AA9"/>
    <w:rsid w:val="006061DE"/>
    <w:rsid w:val="0060639F"/>
    <w:rsid w:val="00607327"/>
    <w:rsid w:val="0060732B"/>
    <w:rsid w:val="006078B5"/>
    <w:rsid w:val="00607D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117"/>
    <w:rsid w:val="00617301"/>
    <w:rsid w:val="00617606"/>
    <w:rsid w:val="006178E4"/>
    <w:rsid w:val="006201CE"/>
    <w:rsid w:val="006201DC"/>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77E"/>
    <w:rsid w:val="006355F1"/>
    <w:rsid w:val="006357D7"/>
    <w:rsid w:val="00635989"/>
    <w:rsid w:val="00636335"/>
    <w:rsid w:val="00636C08"/>
    <w:rsid w:val="006377B8"/>
    <w:rsid w:val="00637AB1"/>
    <w:rsid w:val="00640233"/>
    <w:rsid w:val="00640F9C"/>
    <w:rsid w:val="006419A8"/>
    <w:rsid w:val="00641B7E"/>
    <w:rsid w:val="00641C49"/>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7E3"/>
    <w:rsid w:val="00655FDD"/>
    <w:rsid w:val="00656CE0"/>
    <w:rsid w:val="00657828"/>
    <w:rsid w:val="00657B8B"/>
    <w:rsid w:val="00657ECF"/>
    <w:rsid w:val="00657F0C"/>
    <w:rsid w:val="0066002B"/>
    <w:rsid w:val="00660DCE"/>
    <w:rsid w:val="00660ECE"/>
    <w:rsid w:val="006610EE"/>
    <w:rsid w:val="0066118B"/>
    <w:rsid w:val="00662A35"/>
    <w:rsid w:val="00662F6A"/>
    <w:rsid w:val="00662FB7"/>
    <w:rsid w:val="006634B8"/>
    <w:rsid w:val="006635B2"/>
    <w:rsid w:val="0066385E"/>
    <w:rsid w:val="00664270"/>
    <w:rsid w:val="006645CB"/>
    <w:rsid w:val="0066519B"/>
    <w:rsid w:val="00665A5C"/>
    <w:rsid w:val="006663DD"/>
    <w:rsid w:val="00666A1E"/>
    <w:rsid w:val="00667377"/>
    <w:rsid w:val="00667695"/>
    <w:rsid w:val="006676C8"/>
    <w:rsid w:val="006678AE"/>
    <w:rsid w:val="00667E83"/>
    <w:rsid w:val="006706D6"/>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28D"/>
    <w:rsid w:val="0069233F"/>
    <w:rsid w:val="00692348"/>
    <w:rsid w:val="00692566"/>
    <w:rsid w:val="00692806"/>
    <w:rsid w:val="00692C8B"/>
    <w:rsid w:val="00693E89"/>
    <w:rsid w:val="006942CE"/>
    <w:rsid w:val="00694492"/>
    <w:rsid w:val="00694822"/>
    <w:rsid w:val="00694B19"/>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DCD"/>
    <w:rsid w:val="006A6FAD"/>
    <w:rsid w:val="006A7B16"/>
    <w:rsid w:val="006B16A0"/>
    <w:rsid w:val="006B1826"/>
    <w:rsid w:val="006B1ABD"/>
    <w:rsid w:val="006B1BC2"/>
    <w:rsid w:val="006B347E"/>
    <w:rsid w:val="006B3747"/>
    <w:rsid w:val="006B3903"/>
    <w:rsid w:val="006B3A16"/>
    <w:rsid w:val="006B3D2E"/>
    <w:rsid w:val="006B4040"/>
    <w:rsid w:val="006B4275"/>
    <w:rsid w:val="006B4308"/>
    <w:rsid w:val="006B43E1"/>
    <w:rsid w:val="006B4467"/>
    <w:rsid w:val="006B4492"/>
    <w:rsid w:val="006B4A7D"/>
    <w:rsid w:val="006B5A69"/>
    <w:rsid w:val="006B5BFF"/>
    <w:rsid w:val="006B686F"/>
    <w:rsid w:val="006B6EFB"/>
    <w:rsid w:val="006B7556"/>
    <w:rsid w:val="006C01A0"/>
    <w:rsid w:val="006C0965"/>
    <w:rsid w:val="006C1191"/>
    <w:rsid w:val="006C2237"/>
    <w:rsid w:val="006C292A"/>
    <w:rsid w:val="006C2AF9"/>
    <w:rsid w:val="006C2CEB"/>
    <w:rsid w:val="006C3264"/>
    <w:rsid w:val="006C4072"/>
    <w:rsid w:val="006C4640"/>
    <w:rsid w:val="006C5BD2"/>
    <w:rsid w:val="006C65B4"/>
    <w:rsid w:val="006C6915"/>
    <w:rsid w:val="006C7131"/>
    <w:rsid w:val="006C7E15"/>
    <w:rsid w:val="006D01E1"/>
    <w:rsid w:val="006D025E"/>
    <w:rsid w:val="006D05F6"/>
    <w:rsid w:val="006D0769"/>
    <w:rsid w:val="006D1219"/>
    <w:rsid w:val="006D17F0"/>
    <w:rsid w:val="006D1893"/>
    <w:rsid w:val="006D1CAD"/>
    <w:rsid w:val="006D206D"/>
    <w:rsid w:val="006D28A4"/>
    <w:rsid w:val="006D2ED0"/>
    <w:rsid w:val="006D3D85"/>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2821"/>
    <w:rsid w:val="006E35A7"/>
    <w:rsid w:val="006E425E"/>
    <w:rsid w:val="006E51A2"/>
    <w:rsid w:val="006E5428"/>
    <w:rsid w:val="006E5798"/>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B14"/>
    <w:rsid w:val="006F5B56"/>
    <w:rsid w:val="006F5C32"/>
    <w:rsid w:val="006F6EF9"/>
    <w:rsid w:val="006F7978"/>
    <w:rsid w:val="006F79E1"/>
    <w:rsid w:val="006F7BCF"/>
    <w:rsid w:val="00700227"/>
    <w:rsid w:val="00700BC3"/>
    <w:rsid w:val="00701315"/>
    <w:rsid w:val="007025CE"/>
    <w:rsid w:val="0070274F"/>
    <w:rsid w:val="00702B41"/>
    <w:rsid w:val="00703620"/>
    <w:rsid w:val="00703BE6"/>
    <w:rsid w:val="007040AC"/>
    <w:rsid w:val="00704722"/>
    <w:rsid w:val="0070565B"/>
    <w:rsid w:val="00705B9C"/>
    <w:rsid w:val="00705F8F"/>
    <w:rsid w:val="00706011"/>
    <w:rsid w:val="007062AE"/>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5B0"/>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701FD"/>
    <w:rsid w:val="007704A9"/>
    <w:rsid w:val="007710DC"/>
    <w:rsid w:val="00771208"/>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5B6C"/>
    <w:rsid w:val="007961C8"/>
    <w:rsid w:val="00796828"/>
    <w:rsid w:val="00796F14"/>
    <w:rsid w:val="007973AE"/>
    <w:rsid w:val="00797418"/>
    <w:rsid w:val="00797420"/>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795"/>
    <w:rsid w:val="007A5FF9"/>
    <w:rsid w:val="007A7187"/>
    <w:rsid w:val="007A7989"/>
    <w:rsid w:val="007A7D70"/>
    <w:rsid w:val="007B0BAA"/>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C90"/>
    <w:rsid w:val="007C1E90"/>
    <w:rsid w:val="007C1FEB"/>
    <w:rsid w:val="007C25EB"/>
    <w:rsid w:val="007C397B"/>
    <w:rsid w:val="007C3F01"/>
    <w:rsid w:val="007C4F18"/>
    <w:rsid w:val="007C5384"/>
    <w:rsid w:val="007C5842"/>
    <w:rsid w:val="007C5C82"/>
    <w:rsid w:val="007C6231"/>
    <w:rsid w:val="007C62CC"/>
    <w:rsid w:val="007C67C9"/>
    <w:rsid w:val="007C6943"/>
    <w:rsid w:val="007C742F"/>
    <w:rsid w:val="007C755C"/>
    <w:rsid w:val="007C7CD0"/>
    <w:rsid w:val="007D056F"/>
    <w:rsid w:val="007D0717"/>
    <w:rsid w:val="007D0C26"/>
    <w:rsid w:val="007D1AAB"/>
    <w:rsid w:val="007D1F64"/>
    <w:rsid w:val="007D2D5E"/>
    <w:rsid w:val="007D3294"/>
    <w:rsid w:val="007D34C7"/>
    <w:rsid w:val="007D3572"/>
    <w:rsid w:val="007D3A75"/>
    <w:rsid w:val="007D3B92"/>
    <w:rsid w:val="007D3BC4"/>
    <w:rsid w:val="007D4179"/>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4E9"/>
    <w:rsid w:val="007F1533"/>
    <w:rsid w:val="007F16A2"/>
    <w:rsid w:val="007F17FE"/>
    <w:rsid w:val="007F26C5"/>
    <w:rsid w:val="007F26CA"/>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6FCD"/>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12C"/>
    <w:rsid w:val="00831200"/>
    <w:rsid w:val="00831893"/>
    <w:rsid w:val="008319C9"/>
    <w:rsid w:val="00831E70"/>
    <w:rsid w:val="00832381"/>
    <w:rsid w:val="00832641"/>
    <w:rsid w:val="00833193"/>
    <w:rsid w:val="00833946"/>
    <w:rsid w:val="00833EE5"/>
    <w:rsid w:val="00833F5E"/>
    <w:rsid w:val="008341D4"/>
    <w:rsid w:val="008342AF"/>
    <w:rsid w:val="00834B89"/>
    <w:rsid w:val="00834D00"/>
    <w:rsid w:val="00834ED1"/>
    <w:rsid w:val="008354FF"/>
    <w:rsid w:val="00835CD4"/>
    <w:rsid w:val="00836527"/>
    <w:rsid w:val="008365A7"/>
    <w:rsid w:val="0083669C"/>
    <w:rsid w:val="008371F9"/>
    <w:rsid w:val="0083764E"/>
    <w:rsid w:val="00837B52"/>
    <w:rsid w:val="00837E33"/>
    <w:rsid w:val="00840022"/>
    <w:rsid w:val="0084079C"/>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694"/>
    <w:rsid w:val="00852DDE"/>
    <w:rsid w:val="00852FCA"/>
    <w:rsid w:val="008533D5"/>
    <w:rsid w:val="008544FA"/>
    <w:rsid w:val="00854627"/>
    <w:rsid w:val="00854EB8"/>
    <w:rsid w:val="00855434"/>
    <w:rsid w:val="00856065"/>
    <w:rsid w:val="00856B3B"/>
    <w:rsid w:val="00856E54"/>
    <w:rsid w:val="0085775E"/>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3D1C"/>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5CE6"/>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1AD"/>
    <w:rsid w:val="00897C8D"/>
    <w:rsid w:val="008A026C"/>
    <w:rsid w:val="008A09B1"/>
    <w:rsid w:val="008A13A6"/>
    <w:rsid w:val="008A2098"/>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1BD"/>
    <w:rsid w:val="008A6641"/>
    <w:rsid w:val="008A68E6"/>
    <w:rsid w:val="008A6C38"/>
    <w:rsid w:val="008A707F"/>
    <w:rsid w:val="008A7736"/>
    <w:rsid w:val="008B1C04"/>
    <w:rsid w:val="008B2920"/>
    <w:rsid w:val="008B2E01"/>
    <w:rsid w:val="008B32C7"/>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D63"/>
    <w:rsid w:val="008C5DDB"/>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544A"/>
    <w:rsid w:val="008D5A50"/>
    <w:rsid w:val="008D5BAB"/>
    <w:rsid w:val="008D5F10"/>
    <w:rsid w:val="008D6BEF"/>
    <w:rsid w:val="008D6F61"/>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442"/>
    <w:rsid w:val="0091365E"/>
    <w:rsid w:val="00913CBB"/>
    <w:rsid w:val="00914B46"/>
    <w:rsid w:val="0091547D"/>
    <w:rsid w:val="00915590"/>
    <w:rsid w:val="009162E9"/>
    <w:rsid w:val="0091650A"/>
    <w:rsid w:val="009170D7"/>
    <w:rsid w:val="00917B66"/>
    <w:rsid w:val="00917BD8"/>
    <w:rsid w:val="0092003A"/>
    <w:rsid w:val="009200AF"/>
    <w:rsid w:val="009200CF"/>
    <w:rsid w:val="009203D6"/>
    <w:rsid w:val="009209BC"/>
    <w:rsid w:val="0092133D"/>
    <w:rsid w:val="00921C98"/>
    <w:rsid w:val="00922CBC"/>
    <w:rsid w:val="00922F41"/>
    <w:rsid w:val="0092313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E33"/>
    <w:rsid w:val="009409A5"/>
    <w:rsid w:val="009412C6"/>
    <w:rsid w:val="009424BE"/>
    <w:rsid w:val="009426F7"/>
    <w:rsid w:val="00942DB0"/>
    <w:rsid w:val="00943285"/>
    <w:rsid w:val="009446EA"/>
    <w:rsid w:val="009447F7"/>
    <w:rsid w:val="00945157"/>
    <w:rsid w:val="00945537"/>
    <w:rsid w:val="00945935"/>
    <w:rsid w:val="00945F74"/>
    <w:rsid w:val="00946597"/>
    <w:rsid w:val="0094720D"/>
    <w:rsid w:val="00947445"/>
    <w:rsid w:val="009476E1"/>
    <w:rsid w:val="009502CE"/>
    <w:rsid w:val="0095037F"/>
    <w:rsid w:val="00950672"/>
    <w:rsid w:val="00950D8F"/>
    <w:rsid w:val="00951FEB"/>
    <w:rsid w:val="0095220B"/>
    <w:rsid w:val="00952316"/>
    <w:rsid w:val="00952B7C"/>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6091B"/>
    <w:rsid w:val="00960940"/>
    <w:rsid w:val="00961446"/>
    <w:rsid w:val="00961465"/>
    <w:rsid w:val="00961AB7"/>
    <w:rsid w:val="009621F2"/>
    <w:rsid w:val="0096225A"/>
    <w:rsid w:val="00963841"/>
    <w:rsid w:val="009638A0"/>
    <w:rsid w:val="00963A2B"/>
    <w:rsid w:val="00963AD4"/>
    <w:rsid w:val="00963BBC"/>
    <w:rsid w:val="00963D65"/>
    <w:rsid w:val="00963F5D"/>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371"/>
    <w:rsid w:val="00992B58"/>
    <w:rsid w:val="00992D1F"/>
    <w:rsid w:val="009934B8"/>
    <w:rsid w:val="00993AA0"/>
    <w:rsid w:val="00993DE4"/>
    <w:rsid w:val="00993FA9"/>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64A9"/>
    <w:rsid w:val="009A6640"/>
    <w:rsid w:val="009A7616"/>
    <w:rsid w:val="009A7EB0"/>
    <w:rsid w:val="009B0630"/>
    <w:rsid w:val="009B0E53"/>
    <w:rsid w:val="009B1469"/>
    <w:rsid w:val="009B189F"/>
    <w:rsid w:val="009B1901"/>
    <w:rsid w:val="009B1DCA"/>
    <w:rsid w:val="009B1DD1"/>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586"/>
    <w:rsid w:val="009C09A4"/>
    <w:rsid w:val="009C0B23"/>
    <w:rsid w:val="009C0C3E"/>
    <w:rsid w:val="009C1573"/>
    <w:rsid w:val="009C162E"/>
    <w:rsid w:val="009C1B11"/>
    <w:rsid w:val="009C263D"/>
    <w:rsid w:val="009C2DD9"/>
    <w:rsid w:val="009C3A0D"/>
    <w:rsid w:val="009C43E2"/>
    <w:rsid w:val="009C614B"/>
    <w:rsid w:val="009C65CA"/>
    <w:rsid w:val="009C6746"/>
    <w:rsid w:val="009C69FD"/>
    <w:rsid w:val="009C6B5D"/>
    <w:rsid w:val="009C6D95"/>
    <w:rsid w:val="009C7129"/>
    <w:rsid w:val="009C7149"/>
    <w:rsid w:val="009D0066"/>
    <w:rsid w:val="009D0202"/>
    <w:rsid w:val="009D0769"/>
    <w:rsid w:val="009D0F6C"/>
    <w:rsid w:val="009D1438"/>
    <w:rsid w:val="009D15E4"/>
    <w:rsid w:val="009D17C2"/>
    <w:rsid w:val="009D1BC9"/>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B54"/>
    <w:rsid w:val="009F774D"/>
    <w:rsid w:val="009F7946"/>
    <w:rsid w:val="00A00E03"/>
    <w:rsid w:val="00A024D3"/>
    <w:rsid w:val="00A02D0F"/>
    <w:rsid w:val="00A0478E"/>
    <w:rsid w:val="00A04804"/>
    <w:rsid w:val="00A04C87"/>
    <w:rsid w:val="00A04FCB"/>
    <w:rsid w:val="00A057D2"/>
    <w:rsid w:val="00A0599D"/>
    <w:rsid w:val="00A05C56"/>
    <w:rsid w:val="00A06613"/>
    <w:rsid w:val="00A0774C"/>
    <w:rsid w:val="00A07B42"/>
    <w:rsid w:val="00A109F3"/>
    <w:rsid w:val="00A10AF9"/>
    <w:rsid w:val="00A10D97"/>
    <w:rsid w:val="00A10ED0"/>
    <w:rsid w:val="00A11711"/>
    <w:rsid w:val="00A11BF8"/>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9A"/>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D8E"/>
    <w:rsid w:val="00A43EAD"/>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8B"/>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3005"/>
    <w:rsid w:val="00A63CDC"/>
    <w:rsid w:val="00A63D53"/>
    <w:rsid w:val="00A64157"/>
    <w:rsid w:val="00A642B8"/>
    <w:rsid w:val="00A644DE"/>
    <w:rsid w:val="00A65D9F"/>
    <w:rsid w:val="00A6611E"/>
    <w:rsid w:val="00A66828"/>
    <w:rsid w:val="00A675F1"/>
    <w:rsid w:val="00A67623"/>
    <w:rsid w:val="00A67E61"/>
    <w:rsid w:val="00A70256"/>
    <w:rsid w:val="00A703EF"/>
    <w:rsid w:val="00A70599"/>
    <w:rsid w:val="00A7063A"/>
    <w:rsid w:val="00A70D7D"/>
    <w:rsid w:val="00A7142C"/>
    <w:rsid w:val="00A716BA"/>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F03"/>
    <w:rsid w:val="00A75202"/>
    <w:rsid w:val="00A75834"/>
    <w:rsid w:val="00A7598B"/>
    <w:rsid w:val="00A77710"/>
    <w:rsid w:val="00A778BB"/>
    <w:rsid w:val="00A77E50"/>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6177"/>
    <w:rsid w:val="00A865BC"/>
    <w:rsid w:val="00A8662B"/>
    <w:rsid w:val="00A869DB"/>
    <w:rsid w:val="00A86D7B"/>
    <w:rsid w:val="00A872FF"/>
    <w:rsid w:val="00A876A2"/>
    <w:rsid w:val="00A87939"/>
    <w:rsid w:val="00A902BF"/>
    <w:rsid w:val="00A9041D"/>
    <w:rsid w:val="00A90A3A"/>
    <w:rsid w:val="00A90BD5"/>
    <w:rsid w:val="00A90E0D"/>
    <w:rsid w:val="00A90F38"/>
    <w:rsid w:val="00A9156E"/>
    <w:rsid w:val="00A916FA"/>
    <w:rsid w:val="00A91810"/>
    <w:rsid w:val="00A91A85"/>
    <w:rsid w:val="00A91FD3"/>
    <w:rsid w:val="00A92289"/>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6E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267B"/>
    <w:rsid w:val="00AC2ABA"/>
    <w:rsid w:val="00AC2AE0"/>
    <w:rsid w:val="00AC4104"/>
    <w:rsid w:val="00AC46B2"/>
    <w:rsid w:val="00AC48A4"/>
    <w:rsid w:val="00AC4C7A"/>
    <w:rsid w:val="00AC4D51"/>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BF0"/>
    <w:rsid w:val="00AD6CA7"/>
    <w:rsid w:val="00AD6DB3"/>
    <w:rsid w:val="00AD7755"/>
    <w:rsid w:val="00AD78A9"/>
    <w:rsid w:val="00AD7A56"/>
    <w:rsid w:val="00AD7EFB"/>
    <w:rsid w:val="00AE0192"/>
    <w:rsid w:val="00AE10D4"/>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2B"/>
    <w:rsid w:val="00AF5475"/>
    <w:rsid w:val="00AF5631"/>
    <w:rsid w:val="00AF62AA"/>
    <w:rsid w:val="00AF6CEC"/>
    <w:rsid w:val="00AF744F"/>
    <w:rsid w:val="00AF75BE"/>
    <w:rsid w:val="00AF7635"/>
    <w:rsid w:val="00AF78AE"/>
    <w:rsid w:val="00B002B8"/>
    <w:rsid w:val="00B009C4"/>
    <w:rsid w:val="00B00B80"/>
    <w:rsid w:val="00B00C96"/>
    <w:rsid w:val="00B00F41"/>
    <w:rsid w:val="00B00FB6"/>
    <w:rsid w:val="00B01848"/>
    <w:rsid w:val="00B01DB5"/>
    <w:rsid w:val="00B032ED"/>
    <w:rsid w:val="00B034F2"/>
    <w:rsid w:val="00B0375A"/>
    <w:rsid w:val="00B058D3"/>
    <w:rsid w:val="00B06290"/>
    <w:rsid w:val="00B0642D"/>
    <w:rsid w:val="00B074A7"/>
    <w:rsid w:val="00B07877"/>
    <w:rsid w:val="00B1048D"/>
    <w:rsid w:val="00B10CEB"/>
    <w:rsid w:val="00B10EBC"/>
    <w:rsid w:val="00B11C17"/>
    <w:rsid w:val="00B1219C"/>
    <w:rsid w:val="00B12B1A"/>
    <w:rsid w:val="00B12C3B"/>
    <w:rsid w:val="00B12C62"/>
    <w:rsid w:val="00B12CB3"/>
    <w:rsid w:val="00B12EE5"/>
    <w:rsid w:val="00B12EF7"/>
    <w:rsid w:val="00B12FFB"/>
    <w:rsid w:val="00B13087"/>
    <w:rsid w:val="00B13184"/>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56C0"/>
    <w:rsid w:val="00B259E1"/>
    <w:rsid w:val="00B25FAF"/>
    <w:rsid w:val="00B26520"/>
    <w:rsid w:val="00B2681C"/>
    <w:rsid w:val="00B26B46"/>
    <w:rsid w:val="00B271C3"/>
    <w:rsid w:val="00B273F6"/>
    <w:rsid w:val="00B2781C"/>
    <w:rsid w:val="00B27C69"/>
    <w:rsid w:val="00B30323"/>
    <w:rsid w:val="00B303C8"/>
    <w:rsid w:val="00B3114C"/>
    <w:rsid w:val="00B31274"/>
    <w:rsid w:val="00B32299"/>
    <w:rsid w:val="00B32391"/>
    <w:rsid w:val="00B325F5"/>
    <w:rsid w:val="00B3261C"/>
    <w:rsid w:val="00B32683"/>
    <w:rsid w:val="00B32D75"/>
    <w:rsid w:val="00B33145"/>
    <w:rsid w:val="00B3361F"/>
    <w:rsid w:val="00B339CD"/>
    <w:rsid w:val="00B33B35"/>
    <w:rsid w:val="00B33FAF"/>
    <w:rsid w:val="00B342AC"/>
    <w:rsid w:val="00B364AD"/>
    <w:rsid w:val="00B3662F"/>
    <w:rsid w:val="00B36CC3"/>
    <w:rsid w:val="00B36D43"/>
    <w:rsid w:val="00B36DB4"/>
    <w:rsid w:val="00B37191"/>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31B"/>
    <w:rsid w:val="00B50882"/>
    <w:rsid w:val="00B51434"/>
    <w:rsid w:val="00B51715"/>
    <w:rsid w:val="00B51895"/>
    <w:rsid w:val="00B526D0"/>
    <w:rsid w:val="00B52A35"/>
    <w:rsid w:val="00B52FDC"/>
    <w:rsid w:val="00B53A5A"/>
    <w:rsid w:val="00B53B8E"/>
    <w:rsid w:val="00B55645"/>
    <w:rsid w:val="00B5567C"/>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F87"/>
    <w:rsid w:val="00B756F1"/>
    <w:rsid w:val="00B75ABC"/>
    <w:rsid w:val="00B760B6"/>
    <w:rsid w:val="00B7617A"/>
    <w:rsid w:val="00B765C9"/>
    <w:rsid w:val="00B7692A"/>
    <w:rsid w:val="00B76E5B"/>
    <w:rsid w:val="00B7737D"/>
    <w:rsid w:val="00B774A4"/>
    <w:rsid w:val="00B800C1"/>
    <w:rsid w:val="00B801A3"/>
    <w:rsid w:val="00B80553"/>
    <w:rsid w:val="00B80968"/>
    <w:rsid w:val="00B80E38"/>
    <w:rsid w:val="00B80F3B"/>
    <w:rsid w:val="00B80FAF"/>
    <w:rsid w:val="00B8107A"/>
    <w:rsid w:val="00B81DEC"/>
    <w:rsid w:val="00B821A8"/>
    <w:rsid w:val="00B836ED"/>
    <w:rsid w:val="00B845B3"/>
    <w:rsid w:val="00B848C9"/>
    <w:rsid w:val="00B84E7F"/>
    <w:rsid w:val="00B85351"/>
    <w:rsid w:val="00B855C2"/>
    <w:rsid w:val="00B85D36"/>
    <w:rsid w:val="00B85FF4"/>
    <w:rsid w:val="00B86802"/>
    <w:rsid w:val="00B86DB5"/>
    <w:rsid w:val="00B86F0F"/>
    <w:rsid w:val="00B8764A"/>
    <w:rsid w:val="00B87A6E"/>
    <w:rsid w:val="00B90553"/>
    <w:rsid w:val="00B92291"/>
    <w:rsid w:val="00B92762"/>
    <w:rsid w:val="00B92A62"/>
    <w:rsid w:val="00B936C9"/>
    <w:rsid w:val="00B93AFD"/>
    <w:rsid w:val="00B93E09"/>
    <w:rsid w:val="00B93E60"/>
    <w:rsid w:val="00B93EE0"/>
    <w:rsid w:val="00B93F0B"/>
    <w:rsid w:val="00B96A28"/>
    <w:rsid w:val="00B96A34"/>
    <w:rsid w:val="00B96BFE"/>
    <w:rsid w:val="00B972FF"/>
    <w:rsid w:val="00B9734E"/>
    <w:rsid w:val="00BA027B"/>
    <w:rsid w:val="00BA0940"/>
    <w:rsid w:val="00BA1176"/>
    <w:rsid w:val="00BA1525"/>
    <w:rsid w:val="00BA1E7F"/>
    <w:rsid w:val="00BA1EE6"/>
    <w:rsid w:val="00BA1F7C"/>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E75"/>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5C4"/>
    <w:rsid w:val="00BB3744"/>
    <w:rsid w:val="00BB3C1A"/>
    <w:rsid w:val="00BB4764"/>
    <w:rsid w:val="00BB4B59"/>
    <w:rsid w:val="00BB4D0A"/>
    <w:rsid w:val="00BB5032"/>
    <w:rsid w:val="00BB53C4"/>
    <w:rsid w:val="00BB53C9"/>
    <w:rsid w:val="00BB5898"/>
    <w:rsid w:val="00BB5D45"/>
    <w:rsid w:val="00BB5F6E"/>
    <w:rsid w:val="00BB698D"/>
    <w:rsid w:val="00BB69E5"/>
    <w:rsid w:val="00BB6A0E"/>
    <w:rsid w:val="00BB6B48"/>
    <w:rsid w:val="00BC053F"/>
    <w:rsid w:val="00BC0738"/>
    <w:rsid w:val="00BC0C41"/>
    <w:rsid w:val="00BC0DC6"/>
    <w:rsid w:val="00BC0E07"/>
    <w:rsid w:val="00BC1E94"/>
    <w:rsid w:val="00BC203D"/>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3552"/>
    <w:rsid w:val="00BD42C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C0"/>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0A5"/>
    <w:rsid w:val="00BF382C"/>
    <w:rsid w:val="00BF39D9"/>
    <w:rsid w:val="00BF4D60"/>
    <w:rsid w:val="00BF5C32"/>
    <w:rsid w:val="00BF5E14"/>
    <w:rsid w:val="00BF61B5"/>
    <w:rsid w:val="00BF6311"/>
    <w:rsid w:val="00BF6F67"/>
    <w:rsid w:val="00BF7D1A"/>
    <w:rsid w:val="00C004E9"/>
    <w:rsid w:val="00C00A3F"/>
    <w:rsid w:val="00C00D5F"/>
    <w:rsid w:val="00C00E96"/>
    <w:rsid w:val="00C02797"/>
    <w:rsid w:val="00C02AC7"/>
    <w:rsid w:val="00C02C22"/>
    <w:rsid w:val="00C034BB"/>
    <w:rsid w:val="00C0397A"/>
    <w:rsid w:val="00C039C7"/>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14CA"/>
    <w:rsid w:val="00C41ADD"/>
    <w:rsid w:val="00C41D58"/>
    <w:rsid w:val="00C421B7"/>
    <w:rsid w:val="00C422A7"/>
    <w:rsid w:val="00C428EA"/>
    <w:rsid w:val="00C428EE"/>
    <w:rsid w:val="00C42CF4"/>
    <w:rsid w:val="00C42ED0"/>
    <w:rsid w:val="00C4364E"/>
    <w:rsid w:val="00C43A41"/>
    <w:rsid w:val="00C43D7E"/>
    <w:rsid w:val="00C44B47"/>
    <w:rsid w:val="00C44D97"/>
    <w:rsid w:val="00C44E3A"/>
    <w:rsid w:val="00C44EF2"/>
    <w:rsid w:val="00C4500B"/>
    <w:rsid w:val="00C45C2A"/>
    <w:rsid w:val="00C46602"/>
    <w:rsid w:val="00C466FB"/>
    <w:rsid w:val="00C476B0"/>
    <w:rsid w:val="00C50936"/>
    <w:rsid w:val="00C51114"/>
    <w:rsid w:val="00C511E0"/>
    <w:rsid w:val="00C516CC"/>
    <w:rsid w:val="00C51939"/>
    <w:rsid w:val="00C51967"/>
    <w:rsid w:val="00C52045"/>
    <w:rsid w:val="00C5228C"/>
    <w:rsid w:val="00C524F5"/>
    <w:rsid w:val="00C52E84"/>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6113"/>
    <w:rsid w:val="00C66215"/>
    <w:rsid w:val="00C66434"/>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F57"/>
    <w:rsid w:val="00C720E0"/>
    <w:rsid w:val="00C73800"/>
    <w:rsid w:val="00C73A02"/>
    <w:rsid w:val="00C73CD0"/>
    <w:rsid w:val="00C73F34"/>
    <w:rsid w:val="00C74C8F"/>
    <w:rsid w:val="00C75058"/>
    <w:rsid w:val="00C753CF"/>
    <w:rsid w:val="00C75B14"/>
    <w:rsid w:val="00C75CAA"/>
    <w:rsid w:val="00C76625"/>
    <w:rsid w:val="00C76667"/>
    <w:rsid w:val="00C777BC"/>
    <w:rsid w:val="00C77C10"/>
    <w:rsid w:val="00C77CB8"/>
    <w:rsid w:val="00C80084"/>
    <w:rsid w:val="00C80395"/>
    <w:rsid w:val="00C8049E"/>
    <w:rsid w:val="00C807A8"/>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720"/>
    <w:rsid w:val="00C90919"/>
    <w:rsid w:val="00C90C21"/>
    <w:rsid w:val="00C9118C"/>
    <w:rsid w:val="00C9223F"/>
    <w:rsid w:val="00C92AB9"/>
    <w:rsid w:val="00C92AE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BB0"/>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241"/>
    <w:rsid w:val="00CC145D"/>
    <w:rsid w:val="00CC2387"/>
    <w:rsid w:val="00CC27A1"/>
    <w:rsid w:val="00CC29CE"/>
    <w:rsid w:val="00CC2EC6"/>
    <w:rsid w:val="00CC3727"/>
    <w:rsid w:val="00CC423C"/>
    <w:rsid w:val="00CC452C"/>
    <w:rsid w:val="00CC58E1"/>
    <w:rsid w:val="00CC5DFD"/>
    <w:rsid w:val="00CC6844"/>
    <w:rsid w:val="00CC69FF"/>
    <w:rsid w:val="00CC6FF4"/>
    <w:rsid w:val="00CC76E8"/>
    <w:rsid w:val="00CC7AF0"/>
    <w:rsid w:val="00CC7C8D"/>
    <w:rsid w:val="00CD0819"/>
    <w:rsid w:val="00CD0B5F"/>
    <w:rsid w:val="00CD0DC4"/>
    <w:rsid w:val="00CD0F05"/>
    <w:rsid w:val="00CD13E5"/>
    <w:rsid w:val="00CD1BD3"/>
    <w:rsid w:val="00CD1F6C"/>
    <w:rsid w:val="00CD2503"/>
    <w:rsid w:val="00CD3320"/>
    <w:rsid w:val="00CD3597"/>
    <w:rsid w:val="00CD362F"/>
    <w:rsid w:val="00CD39E6"/>
    <w:rsid w:val="00CD445A"/>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0B7"/>
    <w:rsid w:val="00CE51B2"/>
    <w:rsid w:val="00CE530B"/>
    <w:rsid w:val="00CE566C"/>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652"/>
    <w:rsid w:val="00CF675C"/>
    <w:rsid w:val="00CF6AD3"/>
    <w:rsid w:val="00CF6BDC"/>
    <w:rsid w:val="00CF7537"/>
    <w:rsid w:val="00CF7976"/>
    <w:rsid w:val="00CF7C58"/>
    <w:rsid w:val="00CF7E6E"/>
    <w:rsid w:val="00CF7FD8"/>
    <w:rsid w:val="00D00637"/>
    <w:rsid w:val="00D007F5"/>
    <w:rsid w:val="00D00985"/>
    <w:rsid w:val="00D01073"/>
    <w:rsid w:val="00D010B6"/>
    <w:rsid w:val="00D0136D"/>
    <w:rsid w:val="00D02059"/>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2DD5"/>
    <w:rsid w:val="00D13170"/>
    <w:rsid w:val="00D132E8"/>
    <w:rsid w:val="00D136BD"/>
    <w:rsid w:val="00D13B57"/>
    <w:rsid w:val="00D13BBC"/>
    <w:rsid w:val="00D13F7F"/>
    <w:rsid w:val="00D144C2"/>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5AC"/>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765"/>
    <w:rsid w:val="00D339C6"/>
    <w:rsid w:val="00D33ACD"/>
    <w:rsid w:val="00D348E4"/>
    <w:rsid w:val="00D35083"/>
    <w:rsid w:val="00D35223"/>
    <w:rsid w:val="00D3567C"/>
    <w:rsid w:val="00D35A89"/>
    <w:rsid w:val="00D3618E"/>
    <w:rsid w:val="00D36D59"/>
    <w:rsid w:val="00D40860"/>
    <w:rsid w:val="00D40C40"/>
    <w:rsid w:val="00D40DAB"/>
    <w:rsid w:val="00D42028"/>
    <w:rsid w:val="00D4280A"/>
    <w:rsid w:val="00D428AF"/>
    <w:rsid w:val="00D43686"/>
    <w:rsid w:val="00D43BF5"/>
    <w:rsid w:val="00D44347"/>
    <w:rsid w:val="00D447F1"/>
    <w:rsid w:val="00D44B7D"/>
    <w:rsid w:val="00D44F37"/>
    <w:rsid w:val="00D45370"/>
    <w:rsid w:val="00D453DB"/>
    <w:rsid w:val="00D456A5"/>
    <w:rsid w:val="00D46B14"/>
    <w:rsid w:val="00D47AEA"/>
    <w:rsid w:val="00D47E1D"/>
    <w:rsid w:val="00D50ADD"/>
    <w:rsid w:val="00D5147E"/>
    <w:rsid w:val="00D51890"/>
    <w:rsid w:val="00D519D8"/>
    <w:rsid w:val="00D51B09"/>
    <w:rsid w:val="00D5285C"/>
    <w:rsid w:val="00D53155"/>
    <w:rsid w:val="00D53B97"/>
    <w:rsid w:val="00D53BD8"/>
    <w:rsid w:val="00D53D1B"/>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EEF"/>
    <w:rsid w:val="00D63FFE"/>
    <w:rsid w:val="00D6482D"/>
    <w:rsid w:val="00D64A10"/>
    <w:rsid w:val="00D64A9F"/>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7056"/>
    <w:rsid w:val="00D77FC9"/>
    <w:rsid w:val="00D8023F"/>
    <w:rsid w:val="00D80950"/>
    <w:rsid w:val="00D82568"/>
    <w:rsid w:val="00D82FD6"/>
    <w:rsid w:val="00D8436A"/>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2378"/>
    <w:rsid w:val="00DB3288"/>
    <w:rsid w:val="00DB36E3"/>
    <w:rsid w:val="00DB39B1"/>
    <w:rsid w:val="00DB3B26"/>
    <w:rsid w:val="00DB3D12"/>
    <w:rsid w:val="00DB4173"/>
    <w:rsid w:val="00DB50FB"/>
    <w:rsid w:val="00DB5AF7"/>
    <w:rsid w:val="00DB663E"/>
    <w:rsid w:val="00DB704A"/>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51BA"/>
    <w:rsid w:val="00DD5B4C"/>
    <w:rsid w:val="00DD602C"/>
    <w:rsid w:val="00DD6237"/>
    <w:rsid w:val="00DD64D9"/>
    <w:rsid w:val="00DD6CF5"/>
    <w:rsid w:val="00DD6EF8"/>
    <w:rsid w:val="00DD7E33"/>
    <w:rsid w:val="00DE0420"/>
    <w:rsid w:val="00DE0981"/>
    <w:rsid w:val="00DE0B75"/>
    <w:rsid w:val="00DE135B"/>
    <w:rsid w:val="00DE249D"/>
    <w:rsid w:val="00DE260E"/>
    <w:rsid w:val="00DE2695"/>
    <w:rsid w:val="00DE28AA"/>
    <w:rsid w:val="00DE2BA6"/>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44F"/>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5E77"/>
    <w:rsid w:val="00E16123"/>
    <w:rsid w:val="00E1634F"/>
    <w:rsid w:val="00E16642"/>
    <w:rsid w:val="00E16A12"/>
    <w:rsid w:val="00E16DF8"/>
    <w:rsid w:val="00E16F63"/>
    <w:rsid w:val="00E173C2"/>
    <w:rsid w:val="00E17D2B"/>
    <w:rsid w:val="00E20EC0"/>
    <w:rsid w:val="00E212F3"/>
    <w:rsid w:val="00E213AF"/>
    <w:rsid w:val="00E21452"/>
    <w:rsid w:val="00E216E5"/>
    <w:rsid w:val="00E21CC7"/>
    <w:rsid w:val="00E21FCC"/>
    <w:rsid w:val="00E222E9"/>
    <w:rsid w:val="00E22DCF"/>
    <w:rsid w:val="00E2338F"/>
    <w:rsid w:val="00E237D1"/>
    <w:rsid w:val="00E23915"/>
    <w:rsid w:val="00E2410B"/>
    <w:rsid w:val="00E244B4"/>
    <w:rsid w:val="00E24FE3"/>
    <w:rsid w:val="00E2520C"/>
    <w:rsid w:val="00E26239"/>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37D8A"/>
    <w:rsid w:val="00E401A4"/>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6E9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71A"/>
    <w:rsid w:val="00E57C85"/>
    <w:rsid w:val="00E6000F"/>
    <w:rsid w:val="00E60466"/>
    <w:rsid w:val="00E604F7"/>
    <w:rsid w:val="00E60523"/>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E01"/>
    <w:rsid w:val="00E84FCE"/>
    <w:rsid w:val="00E851F9"/>
    <w:rsid w:val="00E855E8"/>
    <w:rsid w:val="00E860E7"/>
    <w:rsid w:val="00E8673D"/>
    <w:rsid w:val="00E87215"/>
    <w:rsid w:val="00E87B10"/>
    <w:rsid w:val="00E902AB"/>
    <w:rsid w:val="00E90A1B"/>
    <w:rsid w:val="00E90BAC"/>
    <w:rsid w:val="00E90C53"/>
    <w:rsid w:val="00E90F64"/>
    <w:rsid w:val="00E90F78"/>
    <w:rsid w:val="00E91423"/>
    <w:rsid w:val="00E9182D"/>
    <w:rsid w:val="00E91A36"/>
    <w:rsid w:val="00E91DF8"/>
    <w:rsid w:val="00E91F47"/>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458"/>
    <w:rsid w:val="00EB0B4E"/>
    <w:rsid w:val="00EB12AC"/>
    <w:rsid w:val="00EB1514"/>
    <w:rsid w:val="00EB1546"/>
    <w:rsid w:val="00EB1CC6"/>
    <w:rsid w:val="00EB25B1"/>
    <w:rsid w:val="00EB2751"/>
    <w:rsid w:val="00EB3120"/>
    <w:rsid w:val="00EB3579"/>
    <w:rsid w:val="00EB376A"/>
    <w:rsid w:val="00EB3D50"/>
    <w:rsid w:val="00EB45BB"/>
    <w:rsid w:val="00EB4FEF"/>
    <w:rsid w:val="00EB5893"/>
    <w:rsid w:val="00EB6884"/>
    <w:rsid w:val="00EB68FF"/>
    <w:rsid w:val="00EB77F5"/>
    <w:rsid w:val="00EB794C"/>
    <w:rsid w:val="00EC03BE"/>
    <w:rsid w:val="00EC04C9"/>
    <w:rsid w:val="00EC0893"/>
    <w:rsid w:val="00EC09FE"/>
    <w:rsid w:val="00EC1902"/>
    <w:rsid w:val="00EC1B2D"/>
    <w:rsid w:val="00EC1D3E"/>
    <w:rsid w:val="00EC28F4"/>
    <w:rsid w:val="00EC2B89"/>
    <w:rsid w:val="00EC3AEF"/>
    <w:rsid w:val="00EC3F7C"/>
    <w:rsid w:val="00EC4383"/>
    <w:rsid w:val="00EC4AF7"/>
    <w:rsid w:val="00EC4DB1"/>
    <w:rsid w:val="00EC5F42"/>
    <w:rsid w:val="00EC602A"/>
    <w:rsid w:val="00EC6E9A"/>
    <w:rsid w:val="00EC7B50"/>
    <w:rsid w:val="00ED00DE"/>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0FA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BC8"/>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4F72"/>
    <w:rsid w:val="00F4515B"/>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57F66"/>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4AE2"/>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1FE"/>
    <w:rsid w:val="00F91701"/>
    <w:rsid w:val="00F92012"/>
    <w:rsid w:val="00F92066"/>
    <w:rsid w:val="00F92192"/>
    <w:rsid w:val="00F92923"/>
    <w:rsid w:val="00F92B60"/>
    <w:rsid w:val="00F9306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614"/>
    <w:rsid w:val="00FA4F49"/>
    <w:rsid w:val="00FA5516"/>
    <w:rsid w:val="00FA56AE"/>
    <w:rsid w:val="00FA56B6"/>
    <w:rsid w:val="00FA5EF6"/>
    <w:rsid w:val="00FA6CFE"/>
    <w:rsid w:val="00FA7C6D"/>
    <w:rsid w:val="00FB03EA"/>
    <w:rsid w:val="00FB05B8"/>
    <w:rsid w:val="00FB0B3C"/>
    <w:rsid w:val="00FB157D"/>
    <w:rsid w:val="00FB1962"/>
    <w:rsid w:val="00FB1A8B"/>
    <w:rsid w:val="00FB298D"/>
    <w:rsid w:val="00FB2CE0"/>
    <w:rsid w:val="00FB4141"/>
    <w:rsid w:val="00FB454B"/>
    <w:rsid w:val="00FB4B69"/>
    <w:rsid w:val="00FB4F22"/>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12"/>
    <w:rsid w:val="00FC29A4"/>
    <w:rsid w:val="00FC2B55"/>
    <w:rsid w:val="00FC2BA3"/>
    <w:rsid w:val="00FC3253"/>
    <w:rsid w:val="00FC4164"/>
    <w:rsid w:val="00FC423E"/>
    <w:rsid w:val="00FC5BC1"/>
    <w:rsid w:val="00FC5CBE"/>
    <w:rsid w:val="00FC5E9B"/>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51E9"/>
    <w:rsid w:val="00FD52B2"/>
    <w:rsid w:val="00FD5BE4"/>
    <w:rsid w:val="00FD64FD"/>
    <w:rsid w:val="00FD73B9"/>
    <w:rsid w:val="00FD73F6"/>
    <w:rsid w:val="00FD76D2"/>
    <w:rsid w:val="00FD78E6"/>
    <w:rsid w:val="00FD7DAF"/>
    <w:rsid w:val="00FE085B"/>
    <w:rsid w:val="00FE11A8"/>
    <w:rsid w:val="00FE1222"/>
    <w:rsid w:val="00FE1846"/>
    <w:rsid w:val="00FE1F6A"/>
    <w:rsid w:val="00FE22FE"/>
    <w:rsid w:val="00FE2955"/>
    <w:rsid w:val="00FE29D9"/>
    <w:rsid w:val="00FE31CD"/>
    <w:rsid w:val="00FE3DB3"/>
    <w:rsid w:val="00FE431F"/>
    <w:rsid w:val="00FE4882"/>
    <w:rsid w:val="00FE5C15"/>
    <w:rsid w:val="00FE5D4B"/>
    <w:rsid w:val="00FE658A"/>
    <w:rsid w:val="00FE78D3"/>
    <w:rsid w:val="00FE7AF3"/>
    <w:rsid w:val="00FF0374"/>
    <w:rsid w:val="00FF055A"/>
    <w:rsid w:val="00FF05B5"/>
    <w:rsid w:val="00FF08FE"/>
    <w:rsid w:val="00FF0A5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62783-01B7-42C5-A030-3650FCBF7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8</Pages>
  <Words>3735</Words>
  <Characters>21291</Characters>
  <Application>Microsoft Office Word</Application>
  <DocSecurity>0</DocSecurity>
  <Lines>177</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Ebrahim3</cp:lastModifiedBy>
  <cp:revision>23</cp:revision>
  <cp:lastPrinted>2012-03-15T10:36:00Z</cp:lastPrinted>
  <dcterms:created xsi:type="dcterms:W3CDTF">2021-11-05T02:50:00Z</dcterms:created>
  <dcterms:modified xsi:type="dcterms:W3CDTF">2021-11-05T22:06:00Z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